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32C3" w14:textId="6581BC99" w:rsidR="005705BB" w:rsidRDefault="008566F0" w:rsidP="006C1E46">
      <w:pPr>
        <w:spacing w:after="0" w:line="360" w:lineRule="auto"/>
        <w:ind w:firstLine="851"/>
        <w:jc w:val="center"/>
      </w:pPr>
      <w:r>
        <w:rPr>
          <w:noProof/>
        </w:rPr>
        <w:drawing>
          <wp:inline distT="0" distB="0" distL="0" distR="0" wp14:anchorId="38B24911" wp14:editId="38118755">
            <wp:extent cx="6600089" cy="8160385"/>
            <wp:effectExtent l="635" t="0" r="0" b="0"/>
            <wp:docPr id="3885239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08045" cy="8170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5D3E7" w14:textId="77777777" w:rsidR="00745638" w:rsidRDefault="00745638" w:rsidP="006C1E46">
      <w:pPr>
        <w:spacing w:after="0" w:line="360" w:lineRule="auto"/>
        <w:ind w:firstLine="851"/>
        <w:jc w:val="center"/>
      </w:pPr>
    </w:p>
    <w:p w14:paraId="23A1021A" w14:textId="6758EC11" w:rsidR="007A2B45" w:rsidRDefault="007A2B45" w:rsidP="007A2B45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Пояснительная записка</w:t>
      </w:r>
    </w:p>
    <w:p w14:paraId="72DA7682" w14:textId="77777777" w:rsidR="007A2B45" w:rsidRDefault="007A2B45" w:rsidP="007A2B45">
      <w:pPr>
        <w:pStyle w:val="Default"/>
        <w:tabs>
          <w:tab w:val="left" w:pos="9923"/>
        </w:tabs>
        <w:spacing w:line="360" w:lineRule="auto"/>
        <w:ind w:left="851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Направленность и уровень программы</w:t>
      </w:r>
    </w:p>
    <w:p w14:paraId="42015BFA" w14:textId="77777777" w:rsidR="007A2B45" w:rsidRDefault="007A2B45" w:rsidP="007A2B45">
      <w:pPr>
        <w:pStyle w:val="Default"/>
        <w:tabs>
          <w:tab w:val="left" w:pos="9923"/>
        </w:tabs>
        <w:spacing w:line="360" w:lineRule="auto"/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Направленность (профиль) образования – ориентация образовательной программы на конкретные области знания и (или) виды деятельности, определяющая ее предметно-тематическое содержание, преобладающие виды учебной деятельности обучающегося и требования к результатам освоения образовательной программы (273-ФЗ, гл.1,ст.2,п.25).</w:t>
      </w:r>
    </w:p>
    <w:p w14:paraId="49325E4F" w14:textId="03D79FF9" w:rsidR="007A2B45" w:rsidRDefault="007A2B45" w:rsidP="007A2B45">
      <w:pPr>
        <w:pStyle w:val="a5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</w:t>
      </w:r>
      <w:r>
        <w:rPr>
          <w:bCs/>
          <w:sz w:val="28"/>
          <w:szCs w:val="28"/>
        </w:rPr>
        <w:t>«Веселая математика»</w:t>
      </w:r>
      <w:r>
        <w:rPr>
          <w:sz w:val="28"/>
          <w:szCs w:val="28"/>
        </w:rPr>
        <w:t xml:space="preserve"> составлена в соответствии с требованиями ФГОСа на основе следующих </w:t>
      </w:r>
      <w:r>
        <w:rPr>
          <w:bCs/>
          <w:sz w:val="28"/>
          <w:szCs w:val="28"/>
        </w:rPr>
        <w:t>нормативно-правовых</w:t>
      </w:r>
      <w:r>
        <w:rPr>
          <w:sz w:val="28"/>
          <w:szCs w:val="28"/>
        </w:rPr>
        <w:t xml:space="preserve"> и </w:t>
      </w:r>
      <w:r>
        <w:rPr>
          <w:bCs/>
          <w:sz w:val="28"/>
          <w:szCs w:val="28"/>
        </w:rPr>
        <w:t>инструктивно-методических</w:t>
      </w:r>
      <w:r>
        <w:rPr>
          <w:sz w:val="28"/>
          <w:szCs w:val="28"/>
        </w:rPr>
        <w:t xml:space="preserve"> документов:</w:t>
      </w:r>
    </w:p>
    <w:p w14:paraId="0E3430CE" w14:textId="77777777" w:rsidR="009C5CAF" w:rsidRDefault="009C5CAF" w:rsidP="009C5CAF">
      <w:pPr>
        <w:pStyle w:val="a5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533F">
        <w:rPr>
          <w:sz w:val="28"/>
          <w:szCs w:val="28"/>
        </w:rPr>
        <w:t>Федеральный государственный образовательный стандарт начального общего образования, утвержден приказом министерства</w:t>
      </w:r>
      <w:r>
        <w:rPr>
          <w:sz w:val="28"/>
          <w:szCs w:val="28"/>
        </w:rPr>
        <w:t xml:space="preserve"> </w:t>
      </w:r>
      <w:r w:rsidRPr="001B533F">
        <w:rPr>
          <w:sz w:val="28"/>
          <w:szCs w:val="28"/>
        </w:rPr>
        <w:t>образования и науки РФ от 06.10.2009 № 373</w:t>
      </w:r>
    </w:p>
    <w:p w14:paraId="0340F5BA" w14:textId="77777777" w:rsidR="009C5CAF" w:rsidRPr="001B533F" w:rsidRDefault="009C5CAF" w:rsidP="009C5CAF">
      <w:pPr>
        <w:pStyle w:val="a5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533F">
        <w:rPr>
          <w:sz w:val="28"/>
          <w:szCs w:val="28"/>
        </w:rPr>
        <w:t>Федеральный государственный образовательный стандарт начального общего образования, утвержденный приказом</w:t>
      </w:r>
    </w:p>
    <w:p w14:paraId="6E1F9E75" w14:textId="77777777" w:rsidR="009C5CAF" w:rsidRPr="00E47120" w:rsidRDefault="009C5CAF" w:rsidP="009C5CAF">
      <w:pPr>
        <w:pStyle w:val="a5"/>
        <w:spacing w:line="360" w:lineRule="auto"/>
        <w:jc w:val="both"/>
        <w:rPr>
          <w:sz w:val="28"/>
          <w:szCs w:val="28"/>
        </w:rPr>
      </w:pPr>
      <w:r w:rsidRPr="001B533F">
        <w:rPr>
          <w:sz w:val="28"/>
          <w:szCs w:val="28"/>
        </w:rPr>
        <w:t>Министерства просвещения Российской Федерации от 31 мая 2021 г. N 286</w:t>
      </w:r>
    </w:p>
    <w:p w14:paraId="4E0EF00F" w14:textId="77777777" w:rsidR="009C5CAF" w:rsidRPr="00852902" w:rsidRDefault="009C5CAF" w:rsidP="009C5CAF">
      <w:pPr>
        <w:pStyle w:val="a5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52902">
        <w:rPr>
          <w:bCs/>
          <w:sz w:val="28"/>
          <w:szCs w:val="28"/>
        </w:rPr>
        <w:t>Федеральный закон от 29.12.2012 г. № 273-ФЗ «Об образовании в Российской Федерации»</w:t>
      </w:r>
    </w:p>
    <w:p w14:paraId="2E1C3C1A" w14:textId="77777777" w:rsidR="009C5CAF" w:rsidRPr="00EA2B82" w:rsidRDefault="009C5CAF" w:rsidP="009C5CAF">
      <w:pPr>
        <w:widowControl w:val="0"/>
        <w:tabs>
          <w:tab w:val="left" w:pos="921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A2B82">
        <w:rPr>
          <w:rFonts w:ascii="Times New Roman" w:hAnsi="Times New Roman"/>
          <w:sz w:val="28"/>
          <w:szCs w:val="28"/>
        </w:rPr>
        <w:t>Постановление</w:t>
      </w:r>
      <w:r w:rsidRPr="00EA2B82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Главного</w:t>
      </w:r>
      <w:r w:rsidRPr="00EA2B82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государственного</w:t>
      </w:r>
      <w:r w:rsidRPr="00EA2B82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санитарного</w:t>
      </w:r>
      <w:r w:rsidRPr="00EA2B82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врача</w:t>
      </w:r>
      <w:r w:rsidRPr="00EA2B82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РФ</w:t>
      </w:r>
      <w:r w:rsidRPr="00EA2B82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от</w:t>
      </w:r>
      <w:r w:rsidRPr="00EA2B82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EA2B82">
        <w:rPr>
          <w:rFonts w:ascii="Times New Roman" w:hAnsi="Times New Roman"/>
          <w:spacing w:val="-2"/>
          <w:sz w:val="28"/>
          <w:szCs w:val="28"/>
        </w:rPr>
        <w:t>02.06.2026</w:t>
      </w:r>
    </w:p>
    <w:p w14:paraId="6B1FA270" w14:textId="77777777" w:rsidR="00DB392B" w:rsidRPr="00EA2B82" w:rsidRDefault="00DB392B" w:rsidP="00DB392B">
      <w:pPr>
        <w:pStyle w:val="aa"/>
        <w:spacing w:before="155"/>
        <w:ind w:left="53" w:right="434"/>
        <w:jc w:val="both"/>
        <w:rPr>
          <w:sz w:val="28"/>
          <w:szCs w:val="28"/>
        </w:rPr>
      </w:pPr>
      <w:r w:rsidRPr="00EA2B82">
        <w:rPr>
          <w:sz w:val="28"/>
          <w:szCs w:val="28"/>
        </w:rPr>
        <w:t>№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19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«Об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утверждении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СП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2.4.428348-26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«Санитарно-эпидемиологические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требования</w:t>
      </w:r>
      <w:r w:rsidRPr="00EA2B82">
        <w:rPr>
          <w:spacing w:val="-3"/>
          <w:sz w:val="28"/>
          <w:szCs w:val="28"/>
        </w:rPr>
        <w:t xml:space="preserve"> </w:t>
      </w:r>
      <w:r w:rsidRPr="00EA2B82">
        <w:rPr>
          <w:sz w:val="28"/>
          <w:szCs w:val="28"/>
        </w:rPr>
        <w:t>к организациям воспитания и обучения, отдыха и оздоровления детей и молодежи»;</w:t>
      </w:r>
    </w:p>
    <w:p w14:paraId="37A7A314" w14:textId="77777777" w:rsidR="00DB392B" w:rsidRPr="00852902" w:rsidRDefault="00DB392B" w:rsidP="00DB392B">
      <w:pPr>
        <w:pStyle w:val="a5"/>
        <w:numPr>
          <w:ilvl w:val="0"/>
          <w:numId w:val="9"/>
        </w:numPr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852902">
        <w:rPr>
          <w:bCs/>
          <w:sz w:val="28"/>
          <w:szCs w:val="28"/>
        </w:rPr>
        <w:t>Стратегия развития воспитания в Российской Федерации на период до 2025 года (Утверждена Распоряжением Правительства РФ от 29.05.2015г. № 996-р)</w:t>
      </w:r>
    </w:p>
    <w:p w14:paraId="35280637" w14:textId="77777777" w:rsidR="00DB392B" w:rsidRPr="00852902" w:rsidRDefault="00DB392B" w:rsidP="00DB392B">
      <w:pPr>
        <w:pStyle w:val="a9"/>
        <w:numPr>
          <w:ilvl w:val="0"/>
          <w:numId w:val="9"/>
        </w:numPr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852902">
        <w:rPr>
          <w:rFonts w:ascii="Times New Roman" w:hAnsi="Times New Roman" w:cs="Times New Roman"/>
          <w:sz w:val="28"/>
          <w:szCs w:val="28"/>
        </w:rPr>
        <w:t>Учебный план МБОУ «Школы № 112 г.о.Самара»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52902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52902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6DDEA7EF" w14:textId="77777777" w:rsidR="007A2B45" w:rsidRDefault="007A2B45" w:rsidP="007A2B4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Актуальность </w:t>
      </w:r>
      <w:r>
        <w:rPr>
          <w:rFonts w:ascii="Times New Roman" w:hAnsi="Times New Roman"/>
          <w:sz w:val="28"/>
          <w:szCs w:val="28"/>
        </w:rPr>
        <w:t xml:space="preserve">программы определена тем, что младшие школьники должны иметь мотивацию к обучению математики, стремиться развивать свои интеллектуальные возможности.  </w:t>
      </w:r>
    </w:p>
    <w:p w14:paraId="11DD67A6" w14:textId="77777777" w:rsidR="007A2B45" w:rsidRDefault="007A2B45" w:rsidP="007A2B4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Данная программа позволяет обучающимся ознакомиться со многими интересными вопросами математики на данном этапе обучения, выходящими за рамки школьной программы, расширить целостное представление о проблеме данной науки. Решение </w:t>
      </w:r>
      <w:r>
        <w:rPr>
          <w:rFonts w:ascii="Times New Roman" w:hAnsi="Times New Roman"/>
          <w:sz w:val="28"/>
          <w:szCs w:val="28"/>
        </w:rPr>
        <w:lastRenderedPageBreak/>
        <w:t xml:space="preserve">математических задач, связанных с логическим мышлением закрепит интерес детей к познавательной деятельности, будет способствовать развитию мыслительных операций и общему интеллектуальному развитию. </w:t>
      </w:r>
    </w:p>
    <w:p w14:paraId="75DE0D77" w14:textId="77777777" w:rsidR="007A2B45" w:rsidRDefault="007A2B45" w:rsidP="007A2B4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Не менее важным фактором  реализации данной программы является    стремление развить у обучающихся умений самостоятельно работать, думать, решать творческие задачи, а также совершенствовать навыки  аргументации собственной позиции по определенному вопросу. </w:t>
      </w:r>
    </w:p>
    <w:p w14:paraId="62B776FA" w14:textId="77777777" w:rsidR="007A2B45" w:rsidRDefault="007A2B45" w:rsidP="007A2B4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Отличительные особенности ДОП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Содержание программы соответствует познавательным возможностям младших школьников и предоставляет им возможность работать на уровне повышенных требований, развивая  учебную мотивацию.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 программы включает много нестандартных задач и способы их решения, что способствует развитию школьников, формированию у них познавательного интереса не только к решению задач вообще, но и самой математике.</w:t>
      </w:r>
      <w:r>
        <w:rPr>
          <w:rFonts w:ascii="Times New Roman" w:hAnsi="Times New Roman"/>
          <w:sz w:val="28"/>
          <w:szCs w:val="28"/>
        </w:rPr>
        <w:t xml:space="preserve"> В программу включено большое количество заданий на развитие логического мышления, памяти и задания исследовательского характера. В структуру программы входит теоретический блок материалов, который подкрепляется практической частью. Практические задания способствуют развитию у детей творческих способностей, логического мышления, памяти, математической речи, внимания; умению создавать математические проекты, анализировать, решать ребусы, головоломки, обобщать и делать выводы.</w:t>
      </w:r>
    </w:p>
    <w:p w14:paraId="335C52A0" w14:textId="3668B980" w:rsidR="007A2B45" w:rsidRDefault="007A2B45" w:rsidP="007A2B45">
      <w:pPr>
        <w:pStyle w:val="Default"/>
        <w:spacing w:line="360" w:lineRule="auto"/>
        <w:ind w:firstLine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Новизна, педагогическая целесообразность, отличительные особенности данной программы от</w:t>
      </w:r>
      <w:r w:rsidR="006F0E6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уже</w:t>
      </w:r>
      <w:r w:rsidR="006F0E6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существующих программ</w:t>
      </w:r>
    </w:p>
    <w:p w14:paraId="77DA9CFD" w14:textId="77777777" w:rsidR="007A2B45" w:rsidRDefault="007A2B45" w:rsidP="007A2B4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  <w:rPr>
          <w:sz w:val="28"/>
          <w:szCs w:val="28"/>
        </w:rPr>
      </w:pPr>
      <w:r>
        <w:rPr>
          <w:rStyle w:val="a7"/>
          <w:sz w:val="28"/>
          <w:szCs w:val="28"/>
          <w:bdr w:val="none" w:sz="0" w:space="0" w:color="auto" w:frame="1"/>
        </w:rPr>
        <w:t>Педагогическая целесообразность программы</w:t>
      </w:r>
      <w:r>
        <w:rPr>
          <w:sz w:val="28"/>
          <w:szCs w:val="28"/>
        </w:rPr>
        <w:t> заключается в создании возможности разностороннего раскрытия индивидуальных способностей детей, развития их интереса к различным видам деятельности, желании активно участвовать в продуктивной деятельности. Занятия  математического курса содействуют развитию у детей математического образа мышления: краткости речи, умелому использованию символики, правильному применению математической терминологии и т.д.</w:t>
      </w:r>
    </w:p>
    <w:p w14:paraId="18C58016" w14:textId="43F50439" w:rsidR="007A2B45" w:rsidRDefault="007A2B45" w:rsidP="007A2B4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Творческие работы, проектная деятельность и другие технологии, используемые в системе работы данного курса, основаны на любознательности детей, </w:t>
      </w:r>
      <w:r w:rsidR="006F0E61">
        <w:rPr>
          <w:sz w:val="28"/>
          <w:szCs w:val="28"/>
        </w:rPr>
        <w:t>которую следует</w:t>
      </w:r>
      <w:r>
        <w:rPr>
          <w:sz w:val="28"/>
          <w:szCs w:val="28"/>
        </w:rPr>
        <w:t xml:space="preserve"> поддерживать и направлять.  Данная практика поможет ему успешно овладеть не только общеучебными умениями и навыками, но и осваивать более сложный уровень знаний по предмету, достойно выступать на олимпиадах и участвовать в различных конкурсах. </w:t>
      </w:r>
    </w:p>
    <w:p w14:paraId="6BCF8E4D" w14:textId="77777777" w:rsidR="007A2B45" w:rsidRDefault="007A2B45" w:rsidP="007A2B4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Все вопросы и задания рассчитаны на работу обучающихся на занятии. Для эффективности работа организуется с опорой на индивидуальную деятельность, с последующим общим обсуждением полученных результатов. </w:t>
      </w:r>
    </w:p>
    <w:p w14:paraId="149316A9" w14:textId="77777777" w:rsidR="007A2B45" w:rsidRDefault="007A2B45" w:rsidP="007A2B45">
      <w:pPr>
        <w:pStyle w:val="Default"/>
        <w:spacing w:line="360" w:lineRule="auto"/>
        <w:ind w:firstLine="851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Группа/категория учащихся, для которой программа актуальна</w:t>
      </w:r>
    </w:p>
    <w:p w14:paraId="69D92071" w14:textId="77777777" w:rsidR="007A2B45" w:rsidRDefault="007A2B45" w:rsidP="007A2B45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353535"/>
          <w:sz w:val="28"/>
          <w:szCs w:val="28"/>
        </w:rPr>
      </w:pPr>
      <w:r>
        <w:rPr>
          <w:rStyle w:val="a7"/>
          <w:color w:val="353535"/>
          <w:sz w:val="28"/>
          <w:szCs w:val="28"/>
          <w:bdr w:val="none" w:sz="0" w:space="0" w:color="auto" w:frame="1"/>
        </w:rPr>
        <w:t>Возраст детей, участвующих в реализации данной ДОП: </w:t>
      </w:r>
      <w:r>
        <w:rPr>
          <w:color w:val="353535"/>
          <w:sz w:val="28"/>
          <w:szCs w:val="28"/>
        </w:rPr>
        <w:t>8-10  лет. ( 2-3 класс)</w:t>
      </w:r>
    </w:p>
    <w:p w14:paraId="49BE8117" w14:textId="77777777" w:rsidR="007A2B45" w:rsidRDefault="007A2B45" w:rsidP="007A2B45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Формы </w:t>
      </w:r>
      <w:r>
        <w:rPr>
          <w:sz w:val="28"/>
          <w:szCs w:val="28"/>
        </w:rPr>
        <w:t xml:space="preserve">(групповые, индивидуальные и др.) и </w:t>
      </w:r>
      <w:r>
        <w:rPr>
          <w:b/>
          <w:bCs/>
          <w:sz w:val="28"/>
          <w:szCs w:val="28"/>
        </w:rPr>
        <w:t xml:space="preserve">режим </w:t>
      </w:r>
      <w:r>
        <w:rPr>
          <w:sz w:val="28"/>
          <w:szCs w:val="28"/>
        </w:rPr>
        <w:t>(периодичность и продолжительность) занятий</w:t>
      </w:r>
    </w:p>
    <w:p w14:paraId="2C6B3ABB" w14:textId="77777777" w:rsidR="007A2B45" w:rsidRDefault="007A2B45" w:rsidP="007A2B4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b/>
          <w:i/>
          <w:iCs/>
          <w:sz w:val="28"/>
          <w:szCs w:val="28"/>
        </w:rPr>
        <w:t>Форма организации обучения - математические игры:</w:t>
      </w:r>
    </w:p>
    <w:p w14:paraId="28B8D693" w14:textId="77777777" w:rsidR="007A2B45" w:rsidRDefault="007A2B45" w:rsidP="007A2B4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«Веселый счёт» – игра-соревнование</w:t>
      </w:r>
      <w:r>
        <w:rPr>
          <w:rFonts w:ascii="Times New Roman" w:hAnsi="Times New Roman"/>
          <w:b/>
          <w:bCs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игры с игральными кубиками. Игры «Чья сумма больше?», «Лучший лодочник», «Математическое домино», «Не собьюсь!», «Задумай число», «Отгадай задуманное число», «Отгадай число и месяц рождения». Игры «Волшебная палочка», «Лучший счётчик», «Не подведи друга», «День и ночь», «Счастливый случай»  «Какой ряд дружнее?» Игры с мячом: «Наоборот», «Не урони мяч». Математические  пирамиды: «Сложение в пределах 10; 20; 100», «Вычитание в пределах 10; 20; 100», «Умножение», «Деление». Игры «Крестики-нолики», «Крестики-нолики на бесконечной доске», «Морской бой» и др.</w:t>
      </w:r>
    </w:p>
    <w:p w14:paraId="560C998C" w14:textId="77777777" w:rsidR="007A2B45" w:rsidRDefault="007A2B45" w:rsidP="007A2B45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Формы проведения учебных занятий различные (в кабинете): беседа, игра, викторина, опрос, демонстрация видеофильма,  и др. внеаудиторные (вне кабинета): экскурсии и участие в конкурсах.</w:t>
      </w:r>
    </w:p>
    <w:p w14:paraId="3C6B6906" w14:textId="77777777" w:rsidR="007A2B45" w:rsidRDefault="007A2B45" w:rsidP="007A2B4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outlineLvl w:val="0"/>
        <w:rPr>
          <w:color w:val="181818"/>
          <w:sz w:val="28"/>
          <w:szCs w:val="28"/>
        </w:rPr>
      </w:pPr>
      <w:r>
        <w:rPr>
          <w:b/>
          <w:bCs/>
          <w:color w:val="181818"/>
          <w:sz w:val="28"/>
          <w:szCs w:val="28"/>
        </w:rPr>
        <w:t>Основные методы обучения</w:t>
      </w:r>
      <w:r>
        <w:rPr>
          <w:color w:val="181818"/>
          <w:sz w:val="28"/>
          <w:szCs w:val="28"/>
        </w:rPr>
        <w:t>:</w:t>
      </w:r>
    </w:p>
    <w:p w14:paraId="7FA8EADC" w14:textId="77777777" w:rsidR="007A2B45" w:rsidRDefault="007A2B45" w:rsidP="007A2B4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объяснительно-иллюстративный;</w:t>
      </w:r>
    </w:p>
    <w:p w14:paraId="0E46F867" w14:textId="77777777" w:rsidR="007A2B45" w:rsidRDefault="007A2B45" w:rsidP="007A2B4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репродуктивный;</w:t>
      </w:r>
    </w:p>
    <w:p w14:paraId="53B45245" w14:textId="77777777" w:rsidR="007A2B45" w:rsidRDefault="007A2B45" w:rsidP="007A2B4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проблемного изложения;</w:t>
      </w:r>
    </w:p>
    <w:p w14:paraId="47C50C83" w14:textId="77777777" w:rsidR="007A2B45" w:rsidRDefault="007A2B45" w:rsidP="007A2B4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эвристический;</w:t>
      </w:r>
    </w:p>
    <w:p w14:paraId="6D7DE98F" w14:textId="77777777" w:rsidR="007A2B45" w:rsidRDefault="007A2B45" w:rsidP="007A2B4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исследовательский;</w:t>
      </w:r>
    </w:p>
    <w:p w14:paraId="12760957" w14:textId="77777777" w:rsidR="007A2B45" w:rsidRDefault="007A2B45" w:rsidP="007A2B4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проектный;</w:t>
      </w:r>
    </w:p>
    <w:p w14:paraId="555101C8" w14:textId="77777777" w:rsidR="007A2B45" w:rsidRDefault="007A2B45" w:rsidP="007A2B4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исследовательский.</w:t>
      </w:r>
    </w:p>
    <w:p w14:paraId="1FBE31D2" w14:textId="77777777" w:rsidR="007A2B45" w:rsidRDefault="007A2B45" w:rsidP="007A2B4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Эвристический, исследовательский и проектный методы являются приоритетными при реализации данной программы.</w:t>
      </w:r>
    </w:p>
    <w:p w14:paraId="5E8A08CC" w14:textId="77777777" w:rsidR="007A2B45" w:rsidRDefault="007A2B45" w:rsidP="007A2B4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lastRenderedPageBreak/>
        <w:t>Объем и содержание необходимых стартовых знаний учащихся определяются требованиями общеобразовательного минимума для данной возрастной категории.</w:t>
      </w:r>
    </w:p>
    <w:p w14:paraId="70806D32" w14:textId="77777777" w:rsidR="007A2B45" w:rsidRDefault="007A2B45" w:rsidP="007A2B4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Предполагается участие младших школьников в школьных, муниципальных, краевых, российских интеллектуальных марафонах, олимпиадах, конкурсах и проектах, дистанционных конкурсах.</w:t>
      </w:r>
    </w:p>
    <w:p w14:paraId="09EA175F" w14:textId="77777777" w:rsidR="007A2B45" w:rsidRDefault="007A2B45" w:rsidP="007A2B4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С целью развития творческих способностей дети включаются в различные формы и виды деятельности. После каждого занятия происходит рефлексия.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7393"/>
        <w:gridCol w:w="7393"/>
      </w:tblGrid>
      <w:tr w:rsidR="007A2B45" w14:paraId="02C18A7B" w14:textId="77777777" w:rsidTr="007A2B45">
        <w:tc>
          <w:tcPr>
            <w:tcW w:w="7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8F42E4" w14:textId="77777777" w:rsidR="007A2B45" w:rsidRDefault="007A2B45">
            <w:pPr>
              <w:pStyle w:val="a3"/>
              <w:shd w:val="clear" w:color="auto" w:fill="FFFFFF"/>
              <w:spacing w:before="0" w:beforeAutospacing="0" w:after="0" w:afterAutospacing="0" w:line="360" w:lineRule="auto"/>
              <w:ind w:firstLine="851"/>
              <w:jc w:val="both"/>
              <w:outlineLvl w:val="0"/>
              <w:rPr>
                <w:b/>
                <w:bCs/>
                <w:color w:val="181818"/>
                <w:sz w:val="28"/>
                <w:szCs w:val="28"/>
              </w:rPr>
            </w:pPr>
            <w:r>
              <w:rPr>
                <w:b/>
                <w:bCs/>
                <w:color w:val="181818"/>
                <w:sz w:val="28"/>
                <w:szCs w:val="28"/>
              </w:rPr>
              <w:t>Формы занятий</w:t>
            </w:r>
          </w:p>
        </w:tc>
        <w:tc>
          <w:tcPr>
            <w:tcW w:w="7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062B8D" w14:textId="77777777" w:rsidR="007A2B45" w:rsidRDefault="007A2B45">
            <w:pPr>
              <w:pStyle w:val="a3"/>
              <w:shd w:val="clear" w:color="auto" w:fill="FFFFFF"/>
              <w:spacing w:before="0" w:beforeAutospacing="0" w:after="0" w:afterAutospacing="0" w:line="360" w:lineRule="auto"/>
              <w:ind w:firstLine="851"/>
              <w:jc w:val="both"/>
              <w:outlineLvl w:val="0"/>
              <w:rPr>
                <w:b/>
                <w:bCs/>
                <w:color w:val="181818"/>
                <w:sz w:val="28"/>
                <w:szCs w:val="28"/>
              </w:rPr>
            </w:pPr>
            <w:r>
              <w:rPr>
                <w:b/>
                <w:bCs/>
                <w:color w:val="181818"/>
                <w:sz w:val="28"/>
                <w:szCs w:val="28"/>
              </w:rPr>
              <w:t>Формы работы учащихся на занятиях:</w:t>
            </w:r>
          </w:p>
        </w:tc>
      </w:tr>
      <w:tr w:rsidR="007A2B45" w14:paraId="7D30877B" w14:textId="77777777" w:rsidTr="007A2B45">
        <w:tc>
          <w:tcPr>
            <w:tcW w:w="7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EA4462" w14:textId="77777777" w:rsidR="007A2B45" w:rsidRDefault="007A2B45" w:rsidP="000C25D3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360" w:lineRule="auto"/>
              <w:ind w:left="0" w:firstLine="851"/>
              <w:jc w:val="both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беседы;</w:t>
            </w:r>
          </w:p>
          <w:p w14:paraId="174E4A2F" w14:textId="77777777" w:rsidR="007A2B45" w:rsidRDefault="007A2B45" w:rsidP="000C25D3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360" w:lineRule="auto"/>
              <w:ind w:left="0" w:firstLine="851"/>
              <w:jc w:val="both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тренинги;</w:t>
            </w:r>
          </w:p>
          <w:p w14:paraId="3180AABE" w14:textId="77777777" w:rsidR="007A2B45" w:rsidRDefault="007A2B45" w:rsidP="000C25D3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360" w:lineRule="auto"/>
              <w:ind w:left="0" w:firstLine="851"/>
              <w:jc w:val="both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диагностика;</w:t>
            </w:r>
          </w:p>
          <w:p w14:paraId="3023014F" w14:textId="77777777" w:rsidR="007A2B45" w:rsidRDefault="007A2B45" w:rsidP="000C25D3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360" w:lineRule="auto"/>
              <w:ind w:left="0" w:firstLine="851"/>
              <w:jc w:val="both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викторины;</w:t>
            </w:r>
          </w:p>
          <w:p w14:paraId="49F5F5B6" w14:textId="77777777" w:rsidR="007A2B45" w:rsidRDefault="007A2B45" w:rsidP="000C25D3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360" w:lineRule="auto"/>
              <w:ind w:left="0" w:firstLine="851"/>
              <w:jc w:val="both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конкурсы;</w:t>
            </w:r>
          </w:p>
          <w:p w14:paraId="7BE021ED" w14:textId="77777777" w:rsidR="007A2B45" w:rsidRDefault="007A2B45" w:rsidP="000C25D3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360" w:lineRule="auto"/>
              <w:ind w:left="0" w:firstLine="851"/>
              <w:jc w:val="both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интеллектуальные игры;</w:t>
            </w:r>
          </w:p>
          <w:p w14:paraId="608286FE" w14:textId="77777777" w:rsidR="007A2B45" w:rsidRDefault="007A2B45" w:rsidP="000C25D3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360" w:lineRule="auto"/>
              <w:ind w:left="0" w:firstLine="851"/>
              <w:jc w:val="both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творческие работы;</w:t>
            </w:r>
          </w:p>
          <w:p w14:paraId="0A81AEE5" w14:textId="77777777" w:rsidR="007A2B45" w:rsidRDefault="007A2B45" w:rsidP="000C25D3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360" w:lineRule="auto"/>
              <w:ind w:left="0" w:firstLine="851"/>
              <w:jc w:val="both"/>
              <w:rPr>
                <w:b/>
                <w:bCs/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проектные работы.</w:t>
            </w:r>
          </w:p>
        </w:tc>
        <w:tc>
          <w:tcPr>
            <w:tcW w:w="7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1F3AE5" w14:textId="77777777" w:rsidR="007A2B45" w:rsidRDefault="007A2B45" w:rsidP="000C25D3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360" w:lineRule="auto"/>
              <w:ind w:left="0" w:firstLine="851"/>
              <w:jc w:val="both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коллективные;</w:t>
            </w:r>
          </w:p>
          <w:p w14:paraId="45232368" w14:textId="77777777" w:rsidR="007A2B45" w:rsidRDefault="007A2B45" w:rsidP="000C25D3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360" w:lineRule="auto"/>
              <w:ind w:left="0" w:firstLine="851"/>
              <w:jc w:val="both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групповые;</w:t>
            </w:r>
          </w:p>
          <w:p w14:paraId="701219CE" w14:textId="77777777" w:rsidR="007A2B45" w:rsidRDefault="007A2B45" w:rsidP="000C25D3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360" w:lineRule="auto"/>
              <w:ind w:left="0" w:firstLine="851"/>
              <w:jc w:val="both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индивидуальные.</w:t>
            </w:r>
          </w:p>
          <w:p w14:paraId="0174E98D" w14:textId="77777777" w:rsidR="007A2B45" w:rsidRDefault="007A2B45">
            <w:pPr>
              <w:pStyle w:val="a3"/>
              <w:spacing w:before="0" w:beforeAutospacing="0" w:after="0" w:afterAutospacing="0" w:line="360" w:lineRule="auto"/>
              <w:jc w:val="both"/>
              <w:outlineLvl w:val="0"/>
              <w:rPr>
                <w:b/>
                <w:bCs/>
                <w:color w:val="181818"/>
                <w:sz w:val="28"/>
                <w:szCs w:val="28"/>
              </w:rPr>
            </w:pPr>
          </w:p>
        </w:tc>
      </w:tr>
    </w:tbl>
    <w:p w14:paraId="49CA81E7" w14:textId="77777777" w:rsidR="007A2B45" w:rsidRDefault="007A2B45" w:rsidP="007A2B45">
      <w:pPr>
        <w:spacing w:after="0" w:line="36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Основные виды деятельности:</w:t>
      </w:r>
    </w:p>
    <w:p w14:paraId="78E668D6" w14:textId="77777777" w:rsidR="007A2B45" w:rsidRDefault="007A2B45" w:rsidP="007A2B4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решение занимательных и практических  задач;</w:t>
      </w:r>
    </w:p>
    <w:p w14:paraId="3A50C57D" w14:textId="77777777" w:rsidR="007A2B45" w:rsidRDefault="007A2B45" w:rsidP="007A2B4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оформление математических газет;</w:t>
      </w:r>
    </w:p>
    <w:p w14:paraId="47B52E0B" w14:textId="77777777" w:rsidR="007A2B45" w:rsidRDefault="007A2B45" w:rsidP="007A2B4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знакомство с научно-популярной литературой, связанной с математикой;</w:t>
      </w:r>
    </w:p>
    <w:p w14:paraId="0CB4297A" w14:textId="77777777" w:rsidR="007A2B45" w:rsidRDefault="007A2B45" w:rsidP="007A2B4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проектная  и исследовательская деятельность </w:t>
      </w:r>
    </w:p>
    <w:p w14:paraId="76A7D9C0" w14:textId="77777777" w:rsidR="007A2B45" w:rsidRDefault="007A2B45" w:rsidP="007A2B45">
      <w:pPr>
        <w:pStyle w:val="Default"/>
        <w:spacing w:line="360" w:lineRule="auto"/>
        <w:ind w:firstLine="851"/>
        <w:jc w:val="both"/>
        <w:rPr>
          <w:b/>
          <w:bCs/>
          <w:sz w:val="28"/>
          <w:szCs w:val="28"/>
        </w:rPr>
      </w:pPr>
    </w:p>
    <w:p w14:paraId="20598FF1" w14:textId="57530437" w:rsidR="007A2B45" w:rsidRDefault="007A2B45" w:rsidP="007A2B45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Срок реализации программы </w:t>
      </w:r>
      <w:r>
        <w:rPr>
          <w:sz w:val="28"/>
          <w:szCs w:val="28"/>
        </w:rPr>
        <w:t xml:space="preserve">(в годах обучения, а </w:t>
      </w:r>
      <w:r w:rsidR="006F0E61">
        <w:rPr>
          <w:sz w:val="28"/>
          <w:szCs w:val="28"/>
        </w:rPr>
        <w:t>также</w:t>
      </w:r>
      <w:r>
        <w:rPr>
          <w:sz w:val="28"/>
          <w:szCs w:val="28"/>
        </w:rPr>
        <w:t xml:space="preserve"> общее количество учебных часов, запланированных на весь период обучения)</w:t>
      </w:r>
    </w:p>
    <w:p w14:paraId="26F3C753" w14:textId="77777777" w:rsidR="007A2B45" w:rsidRDefault="007A2B45" w:rsidP="007A2B4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81818"/>
          <w:sz w:val="28"/>
          <w:szCs w:val="28"/>
        </w:rPr>
      </w:pPr>
      <w:r>
        <w:rPr>
          <w:rStyle w:val="a7"/>
          <w:b w:val="0"/>
          <w:sz w:val="28"/>
          <w:szCs w:val="28"/>
          <w:bdr w:val="none" w:sz="0" w:space="0" w:color="auto" w:frame="1"/>
        </w:rPr>
        <w:t>Сроки реализации программы:</w:t>
      </w:r>
      <w:r>
        <w:rPr>
          <w:rStyle w:val="a7"/>
          <w:sz w:val="28"/>
          <w:szCs w:val="28"/>
          <w:bdr w:val="none" w:sz="0" w:space="0" w:color="auto" w:frame="1"/>
        </w:rPr>
        <w:t> </w:t>
      </w:r>
      <w:r>
        <w:rPr>
          <w:sz w:val="28"/>
          <w:szCs w:val="28"/>
        </w:rPr>
        <w:t xml:space="preserve">2 года. </w:t>
      </w:r>
      <w:r>
        <w:rPr>
          <w:color w:val="181818"/>
          <w:sz w:val="28"/>
          <w:szCs w:val="28"/>
        </w:rPr>
        <w:t>Программа рассчитана на 34 часа в год, продолжительность занятий 40 минут.</w:t>
      </w:r>
    </w:p>
    <w:p w14:paraId="71328C86" w14:textId="77777777" w:rsidR="007A2B45" w:rsidRDefault="007A2B45" w:rsidP="007A2B45">
      <w:pPr>
        <w:pStyle w:val="Default"/>
        <w:spacing w:line="360" w:lineRule="auto"/>
        <w:ind w:firstLine="851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Цель и задачи программы</w:t>
      </w:r>
    </w:p>
    <w:p w14:paraId="3B45D48F" w14:textId="77777777" w:rsidR="007A2B45" w:rsidRDefault="007A2B45" w:rsidP="007A2B45">
      <w:pPr>
        <w:pStyle w:val="a4"/>
        <w:numPr>
          <w:ilvl w:val="0"/>
          <w:numId w:val="5"/>
        </w:numPr>
        <w:spacing w:line="360" w:lineRule="auto"/>
        <w:jc w:val="both"/>
        <w:rPr>
          <w:color w:val="353535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Сформировать </w:t>
      </w:r>
      <w:r>
        <w:rPr>
          <w:sz w:val="28"/>
          <w:szCs w:val="28"/>
          <w:shd w:val="clear" w:color="auto" w:fill="FFFFFF"/>
        </w:rPr>
        <w:t> интеллектуальное развитие личности и образа мышления у детей через  математическую деятельность.</w:t>
      </w:r>
    </w:p>
    <w:p w14:paraId="00F850BD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21" w:lineRule="exact"/>
        <w:ind w:right="-12"/>
        <w:jc w:val="both"/>
        <w:rPr>
          <w:rFonts w:ascii="Times New Roman" w:hAnsi="Times New Roman"/>
          <w:sz w:val="28"/>
          <w:szCs w:val="28"/>
        </w:rPr>
      </w:pPr>
    </w:p>
    <w:p w14:paraId="513E0D85" w14:textId="77777777" w:rsidR="007A2B45" w:rsidRDefault="007A2B45" w:rsidP="007A2B45">
      <w:pPr>
        <w:spacing w:after="0" w:line="36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 программы:  </w:t>
      </w:r>
    </w:p>
    <w:p w14:paraId="54997D42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Способствовать воспитанию интереса к предмету через занимательные упражнения; </w:t>
      </w:r>
    </w:p>
    <w:p w14:paraId="1F673F65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Расширять кругозор обучающихся в различных областях элементарной математики;</w:t>
      </w:r>
    </w:p>
    <w:p w14:paraId="56F7C72D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Развивать коммуникативные умения младших школьников с применением коллективных форм организации занятий и использованием современных средств обучения;</w:t>
      </w:r>
    </w:p>
    <w:p w14:paraId="7AA1001B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Способствовать формированию познавательных универсальных учебных действий, обучить методике выполнения логический заданий;</w:t>
      </w:r>
    </w:p>
    <w:p w14:paraId="0D8E0831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Формировать элементы логической и алгоритмической грамотности; </w:t>
      </w:r>
    </w:p>
    <w:p w14:paraId="1CDD075C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Научить анализировать представленный объект невысокой степени сложности, мысленно расчленяя его на основные составные части, уметь делать доступные выводы  и обобщения, обосновывать собственные мысли;</w:t>
      </w:r>
    </w:p>
    <w:p w14:paraId="667019CE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Формировать  навыки исследовательской деятельности.</w:t>
      </w:r>
    </w:p>
    <w:p w14:paraId="759AD551" w14:textId="77777777" w:rsidR="007A2B45" w:rsidRDefault="007A2B45" w:rsidP="007A2B45">
      <w:pPr>
        <w:pStyle w:val="Default"/>
        <w:spacing w:line="360" w:lineRule="auto"/>
        <w:ind w:left="851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Планируемые образовательные результаты обучающихся </w:t>
      </w:r>
    </w:p>
    <w:p w14:paraId="4FF66A54" w14:textId="77777777" w:rsidR="007A2B45" w:rsidRDefault="007A2B45" w:rsidP="007A2B4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iCs/>
          <w:sz w:val="28"/>
          <w:szCs w:val="28"/>
        </w:rPr>
        <w:t xml:space="preserve">Личностными результатами </w:t>
      </w:r>
      <w:r>
        <w:rPr>
          <w:rFonts w:ascii="Times New Roman" w:hAnsi="Times New Roman"/>
          <w:sz w:val="28"/>
          <w:szCs w:val="28"/>
        </w:rPr>
        <w:t>изучения данного курса являются:</w:t>
      </w:r>
    </w:p>
    <w:p w14:paraId="3B59F38E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развитие любознательности, сообразительности при выполнении разнообразных заданий проблемного и эвристического характера;</w:t>
      </w:r>
    </w:p>
    <w:p w14:paraId="04E15CAA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развитие внимательности, настойчивости, целеустремленности, умения преодолевать трудности – качеств весьма важных в практической деятельности любого человека;</w:t>
      </w:r>
    </w:p>
    <w:p w14:paraId="54ACA393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воспитание чувства справедливости, ответственности;</w:t>
      </w:r>
    </w:p>
    <w:p w14:paraId="7E0C129E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овладение способами исследовательской деятельности;</w:t>
      </w:r>
    </w:p>
    <w:p w14:paraId="30333DE5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развитие самостоятельности суждений, независимости и нестандартности мышления;</w:t>
      </w:r>
    </w:p>
    <w:p w14:paraId="38DA55D4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формирование устойчивой учебно-познавательной мо</w:t>
      </w:r>
      <w:r>
        <w:rPr>
          <w:sz w:val="28"/>
          <w:szCs w:val="28"/>
          <w:shd w:val="clear" w:color="auto" w:fill="FFFFFF"/>
        </w:rPr>
        <w:softHyphen/>
        <w:t>тивации учения.</w:t>
      </w:r>
    </w:p>
    <w:p w14:paraId="2B1B857A" w14:textId="77777777" w:rsidR="007A2B45" w:rsidRDefault="007A2B45" w:rsidP="007A2B45">
      <w:pPr>
        <w:autoSpaceDE w:val="0"/>
        <w:autoSpaceDN w:val="0"/>
        <w:adjustRightInd w:val="0"/>
        <w:ind w:left="1080"/>
        <w:jc w:val="both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b/>
          <w:i/>
          <w:iCs/>
          <w:sz w:val="28"/>
          <w:szCs w:val="28"/>
        </w:rPr>
        <w:t>Метапредметные результаты:</w:t>
      </w:r>
    </w:p>
    <w:p w14:paraId="59DC5C88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умение анализировать предложенные  варианты решения задачи, выбирать из них верные;</w:t>
      </w:r>
    </w:p>
    <w:p w14:paraId="75D6A49F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умение выбирать наиболее эффективный способ решения задачи.</w:t>
      </w:r>
    </w:p>
    <w:p w14:paraId="46765216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умение принимать и сохранять учебную задачу;</w:t>
      </w:r>
    </w:p>
    <w:p w14:paraId="4437E63E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умение планировать свои действия в соответствии с поставленной задачей и условиями её реализации;</w:t>
      </w:r>
    </w:p>
    <w:p w14:paraId="2F88A09B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умение осуществлять поиск необходимой информации для вы</w:t>
      </w:r>
      <w:r>
        <w:rPr>
          <w:sz w:val="28"/>
          <w:szCs w:val="28"/>
          <w:shd w:val="clear" w:color="auto" w:fill="FFFFFF"/>
        </w:rPr>
        <w:softHyphen/>
        <w:t>полнения учебных заданий с использованием учебной лите</w:t>
      </w:r>
      <w:r>
        <w:rPr>
          <w:sz w:val="28"/>
          <w:szCs w:val="28"/>
          <w:shd w:val="clear" w:color="auto" w:fill="FFFFFF"/>
        </w:rPr>
        <w:softHyphen/>
        <w:t>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</w:t>
      </w:r>
    </w:p>
    <w:p w14:paraId="27862A1C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умение использовать знаково-символические средства;</w:t>
      </w:r>
    </w:p>
    <w:p w14:paraId="610A38CE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умение формулировать собственное мнение и позицию.</w:t>
      </w:r>
    </w:p>
    <w:p w14:paraId="60321F5C" w14:textId="77777777" w:rsidR="007A2B45" w:rsidRDefault="007A2B45" w:rsidP="007A2B45">
      <w:pPr>
        <w:autoSpaceDE w:val="0"/>
        <w:autoSpaceDN w:val="0"/>
        <w:adjustRightInd w:val="0"/>
        <w:ind w:left="720" w:hanging="294"/>
        <w:jc w:val="both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 Предметные результаты:</w:t>
      </w:r>
    </w:p>
    <w:p w14:paraId="7DE9F52B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умения складывать и вычитать в пределах 100,таблица умножения однозначных чисел и соответствующие случаи деления;</w:t>
      </w:r>
    </w:p>
    <w:p w14:paraId="136F7047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правильно выполнять арифметические действия;</w:t>
      </w:r>
    </w:p>
    <w:p w14:paraId="35331ECC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умение рассуждать логически грамотно;</w:t>
      </w:r>
    </w:p>
    <w:p w14:paraId="05314B22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знание чисел от 1 до 1000, чисел-великанов (миллион и др.), их последовательность;</w:t>
      </w:r>
    </w:p>
    <w:p w14:paraId="4F1C14B8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умение анализировать текст задачи: ориентироваться, выделять условие и         вопрос, данные и искомые числа(величины);</w:t>
      </w:r>
    </w:p>
    <w:p w14:paraId="0353A79F" w14:textId="77777777" w:rsidR="007A2B45" w:rsidRDefault="007A2B45" w:rsidP="007A2B45">
      <w:pPr>
        <w:pStyle w:val="a4"/>
        <w:numPr>
          <w:ilvl w:val="0"/>
          <w:numId w:val="6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умение выбирать необходимую информацию, содержащую в тексте задачи, на рисунке или в таблице, для ответа на заданные вопросы.</w:t>
      </w:r>
    </w:p>
    <w:p w14:paraId="3B522AE5" w14:textId="77777777" w:rsidR="007A2B45" w:rsidRDefault="007A2B45" w:rsidP="007A2B45">
      <w:pPr>
        <w:spacing w:line="360" w:lineRule="auto"/>
        <w:ind w:left="1211"/>
        <w:jc w:val="both"/>
        <w:rPr>
          <w:sz w:val="28"/>
          <w:szCs w:val="28"/>
          <w:shd w:val="clear" w:color="auto" w:fill="FFFFFF"/>
        </w:rPr>
      </w:pPr>
    </w:p>
    <w:p w14:paraId="5A446C82" w14:textId="77777777" w:rsidR="007A2B45" w:rsidRDefault="007A2B45" w:rsidP="007A2B45">
      <w:pPr>
        <w:pStyle w:val="Default"/>
        <w:numPr>
          <w:ilvl w:val="0"/>
          <w:numId w:val="1"/>
        </w:numPr>
        <w:spacing w:line="360" w:lineRule="auto"/>
        <w:rPr>
          <w:sz w:val="28"/>
          <w:szCs w:val="28"/>
        </w:rPr>
      </w:pPr>
      <w:bookmarkStart w:id="0" w:name="_Hlk111642606"/>
      <w:r>
        <w:rPr>
          <w:b/>
          <w:bCs/>
          <w:sz w:val="28"/>
          <w:szCs w:val="28"/>
        </w:rPr>
        <w:t>СОДЕРЖАНИЕ ПРОГРАММЫ</w:t>
      </w:r>
    </w:p>
    <w:p w14:paraId="0E03957D" w14:textId="77777777" w:rsidR="007A2B45" w:rsidRDefault="007A2B45" w:rsidP="007A2B45">
      <w:pPr>
        <w:spacing w:after="0" w:line="360" w:lineRule="auto"/>
        <w:ind w:firstLine="851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УЧЕБНО-ТЕМАТИЧЕСКИЙ ПЛАН 2 класс: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4533"/>
        <w:gridCol w:w="2271"/>
        <w:gridCol w:w="1763"/>
        <w:gridCol w:w="2417"/>
        <w:gridCol w:w="2417"/>
      </w:tblGrid>
      <w:tr w:rsidR="007A2B45" w14:paraId="0F540919" w14:textId="77777777" w:rsidTr="007A2B45"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bookmarkEnd w:id="0"/>
          <w:p w14:paraId="3A8AA338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467C5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раздела, темы</w:t>
            </w:r>
          </w:p>
        </w:tc>
        <w:tc>
          <w:tcPr>
            <w:tcW w:w="6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DD4E6" w14:textId="77777777" w:rsidR="007A2B45" w:rsidRDefault="007A2B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2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D376C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Формы аттестации, контроля</w:t>
            </w:r>
          </w:p>
        </w:tc>
      </w:tr>
      <w:tr w:rsidR="007A2B45" w14:paraId="42B0AD47" w14:textId="77777777" w:rsidTr="007A2B4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DB5E9" w14:textId="77777777" w:rsidR="007A2B45" w:rsidRDefault="007A2B4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87D78" w14:textId="77777777" w:rsidR="007A2B45" w:rsidRDefault="007A2B4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2258E" w14:textId="77777777" w:rsidR="007A2B45" w:rsidRDefault="007A2B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7A4F0" w14:textId="77777777" w:rsidR="007A2B45" w:rsidRDefault="007A2B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F3153" w14:textId="77777777" w:rsidR="007A2B45" w:rsidRDefault="007A2B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42873" w14:textId="77777777" w:rsidR="007A2B45" w:rsidRDefault="007A2B4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A2B45" w14:paraId="37DD0A4C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44D0B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C6714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Проектная деятельность «Великие математики»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B3A11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62CF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E87BA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9ACF4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Входящий контроль</w:t>
            </w:r>
          </w:p>
        </w:tc>
      </w:tr>
      <w:tr w:rsidR="007A2B45" w14:paraId="2D08ABE5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0D09D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2-3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FEA0F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Геометрические упражнения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2FED1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668B4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B6D85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586FE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Игровой практикум</w:t>
            </w:r>
          </w:p>
        </w:tc>
      </w:tr>
      <w:tr w:rsidR="007A2B45" w14:paraId="49578E82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74024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477A6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Упражнения в черчении на нелинованной бумаге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EFB96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92FD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1EA85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EDED5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0955B7FD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2F81A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4E658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Игра «Удивительный квадрат»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5A333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9E4A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F50A7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5F35B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Игровой практикум</w:t>
            </w:r>
          </w:p>
        </w:tc>
      </w:tr>
      <w:tr w:rsidR="007A2B45" w14:paraId="3FB0D280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014CA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A65D9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Преобразование фигур на плоскости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1EEDA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503CE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FAAD0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8B125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52FB0BB5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84E37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D8C63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Задачи-смекалки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FAE45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D7419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B8D45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74DA9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05F01F72" w14:textId="77777777" w:rsidTr="007A2B45">
        <w:trPr>
          <w:trHeight w:val="628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D0B41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570B1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Симметрия фигур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0F2FD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D90F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1E5BF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7AD4C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2FB1DA60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2FBEE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9-10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7B70B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Соединение и пересечение фигур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61C2D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3DBDC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68E52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E9BF5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4422E2BD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35C95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39373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Познавательная игра «Семь вёрст…»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C7C04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E8C1A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1BBCD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E9911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Игровой практикум</w:t>
            </w:r>
          </w:p>
        </w:tc>
      </w:tr>
      <w:tr w:rsidR="007A2B45" w14:paraId="36A72B72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14408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12 - 13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B9270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Проектная деятельность</w:t>
            </w:r>
          </w:p>
          <w:p w14:paraId="66ADC0FB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«Московский Кремль»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14569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09A06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19998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E25A6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Проект</w:t>
            </w:r>
          </w:p>
        </w:tc>
      </w:tr>
      <w:tr w:rsidR="007A2B45" w14:paraId="17B5D623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A7B99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14 - 15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4657D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Объём фигур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63C22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DC862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D1DE3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04F7A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5DEE18C5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4B5E3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28FA5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Логическая игра «Молодцы и хитрецы»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D800A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C3F9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BCDBF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0EB41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Игровой практикум</w:t>
            </w:r>
          </w:p>
        </w:tc>
      </w:tr>
      <w:tr w:rsidR="007A2B45" w14:paraId="158E8FB5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91696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17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423E0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Конструирование предметов из геометрических фигур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128BC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7E66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2018C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22050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1515CCE8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BC2C9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18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C5D0E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Открытие нуля.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AB93B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0C96E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C2EE5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FC7EF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62797B1D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292CA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19-20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5ECD4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Учимся разрешать задачи на противоречия.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B699E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FAA25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EF574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B3CD4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06A91AB0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4E92A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21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1E419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Игра «Гонка за лидером: меры в пословицах»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865E1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3790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56C73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E4926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Игровой практикум</w:t>
            </w:r>
          </w:p>
        </w:tc>
      </w:tr>
      <w:tr w:rsidR="007A2B45" w14:paraId="1BA5F9A4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18A49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22-23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2DCC6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Проектная деятельность «Зрительный образ квадрата»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C71FF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03D9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68F39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14D0E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Проект</w:t>
            </w:r>
          </w:p>
        </w:tc>
      </w:tr>
      <w:tr w:rsidR="007A2B45" w14:paraId="429C1B8F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66BD1A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24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174F3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Экскурсия в компьютерный класс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05455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03AB6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93F72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3BE66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7698CE3F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A01E1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25-26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71923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Компьютерные математические игры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C2C0E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F4D8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7E18E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4CB52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Игровой практикум</w:t>
            </w:r>
          </w:p>
        </w:tc>
      </w:tr>
      <w:tr w:rsidR="007A2B45" w14:paraId="1A55A83C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D2F56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27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DD82C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Международная игра «Кенгуру»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AF955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1A8F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389FB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15E90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Конкурс</w:t>
            </w:r>
          </w:p>
        </w:tc>
      </w:tr>
      <w:tr w:rsidR="007A2B45" w14:paraId="52966512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3CB2E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28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68531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знатоков (1 тур)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08EB5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6A6E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2CC08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A5973" w14:textId="77777777" w:rsidR="007A2B45" w:rsidRDefault="007A2B4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Конкурс</w:t>
            </w:r>
          </w:p>
        </w:tc>
      </w:tr>
      <w:tr w:rsidR="007A2B45" w14:paraId="7F92D9A0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04AA3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29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C4D04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знатоков (2 тур)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391C2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8A55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6A3F6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D0057" w14:textId="77777777" w:rsidR="007A2B45" w:rsidRDefault="007A2B4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Конкурс</w:t>
            </w:r>
          </w:p>
        </w:tc>
      </w:tr>
      <w:tr w:rsidR="007A2B45" w14:paraId="06266A26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3CF07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30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A1BC7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знатоков (итоговый тур)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89223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1178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A10BE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1354B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Итоговый контроль</w:t>
            </w:r>
          </w:p>
        </w:tc>
      </w:tr>
      <w:tr w:rsidR="007A2B45" w14:paraId="6E524BE1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2D680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31-32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BA3CB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Учимся комбинировать элементы знаковых систем.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7A4E6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DD2A9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785B2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0D183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3C045760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5E6E7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33-34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828F9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Задачи с многовариантными решениями.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8B85E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5B4CD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627B1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D77A9" w14:textId="77777777" w:rsidR="007A2B45" w:rsidRDefault="007A2B4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Игра «Кто больше»</w:t>
            </w:r>
          </w:p>
        </w:tc>
      </w:tr>
    </w:tbl>
    <w:p w14:paraId="0D98D492" w14:textId="77777777" w:rsidR="007A2B45" w:rsidRDefault="007A2B45" w:rsidP="007A2B45">
      <w:pPr>
        <w:spacing w:after="0" w:line="36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3B1F9E96" w14:textId="77777777" w:rsidR="007A2B45" w:rsidRDefault="007A2B45" w:rsidP="007A2B45">
      <w:pPr>
        <w:spacing w:after="0" w:line="360" w:lineRule="auto"/>
        <w:ind w:firstLine="851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УЧЕБНО-ТЕМАТИЧЕСКИЙ ПЛАН 3 класс:</w:t>
      </w:r>
    </w:p>
    <w:p w14:paraId="4713A726" w14:textId="77777777" w:rsidR="007A2B45" w:rsidRDefault="007A2B45" w:rsidP="007A2B45">
      <w:pPr>
        <w:spacing w:after="0" w:line="36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4533"/>
        <w:gridCol w:w="2271"/>
        <w:gridCol w:w="1763"/>
        <w:gridCol w:w="2417"/>
        <w:gridCol w:w="2417"/>
      </w:tblGrid>
      <w:tr w:rsidR="007A2B45" w14:paraId="7BF8F9A5" w14:textId="77777777" w:rsidTr="007A2B45"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041A8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3B69B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раздела, темы</w:t>
            </w:r>
          </w:p>
        </w:tc>
        <w:tc>
          <w:tcPr>
            <w:tcW w:w="6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1135A" w14:textId="77777777" w:rsidR="007A2B45" w:rsidRDefault="007A2B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2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042A1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Формы аттестации, контроля</w:t>
            </w:r>
          </w:p>
        </w:tc>
      </w:tr>
      <w:tr w:rsidR="007A2B45" w14:paraId="7EC7C6C8" w14:textId="77777777" w:rsidTr="007A2B4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E2302" w14:textId="77777777" w:rsidR="007A2B45" w:rsidRDefault="007A2B4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1C523" w14:textId="77777777" w:rsidR="007A2B45" w:rsidRDefault="007A2B4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4BF81" w14:textId="77777777" w:rsidR="007A2B45" w:rsidRDefault="007A2B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3B85D" w14:textId="77777777" w:rsidR="007A2B45" w:rsidRDefault="007A2B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4B567" w14:textId="77777777" w:rsidR="007A2B45" w:rsidRDefault="007A2B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026A8" w14:textId="77777777" w:rsidR="007A2B45" w:rsidRDefault="007A2B4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A2B45" w14:paraId="02CEFCF9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1D8FF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1-2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E8FAC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Математика – это интересно. Решение нестандартных задач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A7593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D7C2A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14973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B93B9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Входящий контроль</w:t>
            </w:r>
          </w:p>
        </w:tc>
      </w:tr>
      <w:tr w:rsidR="007A2B45" w14:paraId="4EF2A314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B8AFC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FDE08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Танграм: древняя китайская головоломка.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5CCBF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8E56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D2FA4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97B79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Игровой практикум</w:t>
            </w:r>
          </w:p>
        </w:tc>
      </w:tr>
      <w:tr w:rsidR="007A2B45" w14:paraId="15417102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7131A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4-5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4A850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Проектая деятельность ”Природное сообщество-аквариум”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9ACB2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2C3C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4F880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E2655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Проект</w:t>
            </w:r>
          </w:p>
        </w:tc>
      </w:tr>
      <w:tr w:rsidR="007A2B45" w14:paraId="306CFFE4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9234F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C4F6A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Игры с кубиками. Составление картинки с заданным разбиением на части; с частично заданным разбиением на части; без заданного разбиения. Составление картинки, представленной в уменьшенном масштабе.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F5473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7896F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03002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E778C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Игровой практикум</w:t>
            </w:r>
          </w:p>
        </w:tc>
      </w:tr>
      <w:tr w:rsidR="007A2B45" w14:paraId="214F2D51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192FC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0C07D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Волшебная линейка. Шкала линейки. Сведения из истории математики: история возникновения линейки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54751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DA1FA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CC76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FA022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185807D5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A44A7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8BEC4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Игры «Задумай число», «Отгадай задуманное число». Восстановление примеров: поиск цифры, которая скрыта.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B4809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74B25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ACE63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CA739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Игровой практикум</w:t>
            </w:r>
          </w:p>
        </w:tc>
      </w:tr>
      <w:tr w:rsidR="007A2B45" w14:paraId="07F36504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12CDB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2830E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Конструирование многоугольников из деталей танграма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AA474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AD11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31E20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766E7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54FBA8B4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70DAB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409FA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Игра- соревнование «Веселый счёт»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F7FC7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EBD5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50BA5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C746F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Соревнование</w:t>
            </w:r>
          </w:p>
        </w:tc>
      </w:tr>
      <w:tr w:rsidR="007A2B45" w14:paraId="34FC4816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3EE2F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11-12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57763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Проектная деятельность ”Газета умников и умниц”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1E38A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2DF0E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3DF39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75DF4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Выпуск газеты</w:t>
            </w:r>
          </w:p>
        </w:tc>
      </w:tr>
      <w:tr w:rsidR="007A2B45" w14:paraId="18DA1D5A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643CA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13-15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38761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Весёлая геометрия Решение задач, формирующих геометрическую наблюдательность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D7CC4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 часа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82D97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9D126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969BC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Командная игра</w:t>
            </w:r>
          </w:p>
        </w:tc>
      </w:tr>
      <w:tr w:rsidR="007A2B45" w14:paraId="2244ABED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4C730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A267A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Математические игры. Построение «математических» пирамид: «Сложение в пределах 1000. Вычитание в пределах 1000»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2C5FB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1E65F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F9DF2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B1D6C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0F441070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467F5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17-18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4F912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«Спичечный» конструктор Построение конструкции по заданному образцу. Перекладывание нескольких спичек в соответствии с условием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403ED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77384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74F52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AB164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4C927628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75AA0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19-20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C7FF9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Задачи-смекалки. Задачи с некорректными данными. Задачи, допускающие несколько способов решения.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630C0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FF8F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0C134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0C0D4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7DC29D74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BC103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21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859D3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Прятки с фигурами Поиск заданных фигур в фигурах сложной конфигурации. Работа с таблицей «Поиск треугольников в заданной фигуре»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A9CF1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803F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BE1A7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CABAB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4193B0C9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F5F48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22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7159E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Математические игры. Построение «математических» пирамид», «Сложение в пределах 1000. Вычитание в пределах 1000»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4F450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7775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C878B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89045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2E1B7A9C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1E376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23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01AE8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Числовые головоломки. Решение и составление ребусов, содержащих числа. Заполнение числового кроссворда (судоку).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5057C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0194C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75BBE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7476B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3CAEC126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B88FD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24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33557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Уголки Составление фигур из 4, 5, 6, 7 уголков: по образцу, по собственному замыслу.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225F1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6787F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99A32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D45E3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577087EA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4A4AD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E3A77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Игра в магазин. Монеты. Сложение и вычитание в пределах 1000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5DB39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D413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FC9D9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F67DF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Игровой практикум</w:t>
            </w:r>
          </w:p>
        </w:tc>
      </w:tr>
      <w:tr w:rsidR="007A2B45" w14:paraId="4FA8DA48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AF4CD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26-27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E1951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Конструирование фигур из деталей танграма. Составление фигур с заданным разбиением на части; с частично заданным разбиением на части; без заданного разбиения. Составление фигур, представленных в уменьшенном масштабе.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DFEC8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42DFF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58CB1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34236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Выставка</w:t>
            </w:r>
          </w:p>
          <w:p w14:paraId="5BCFD846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Фигур из деталей танграма</w:t>
            </w:r>
          </w:p>
        </w:tc>
      </w:tr>
      <w:tr w:rsidR="007A2B45" w14:paraId="443FC4C3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AE8BB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28-29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F08FA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Секреты задач Решение задач разными способами. Решение нестандартных задач.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83DC1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5F445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8EF22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AACB0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7E193860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C4B2C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30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CCB20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Числовые головоломки. Решение и составление ребусов, содержащих числа. Заполнение числового кроссворда (судоку).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952EF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F5929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C7EE5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CDA8E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A2B45" w14:paraId="7CF8D510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4A876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31-32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F702F" w14:textId="77777777" w:rsidR="007A2B45" w:rsidRDefault="007A2B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Проектная деятельность «Великие математики»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FB98D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4771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77F36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80732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буклетов о великих математиках</w:t>
            </w:r>
          </w:p>
        </w:tc>
      </w:tr>
      <w:tr w:rsidR="007A2B45" w14:paraId="00BAE921" w14:textId="77777777" w:rsidTr="007A2B4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2C716" w14:textId="77777777" w:rsidR="007A2B45" w:rsidRDefault="007A2B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33-34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C95FE" w14:textId="77777777" w:rsidR="007A2B45" w:rsidRDefault="007A2B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Создание мини-альбома «Узоры геометрии»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32CFA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6ED3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5862B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900A7" w14:textId="77777777" w:rsidR="007A2B45" w:rsidRDefault="007A2B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Проект. Итоговый контроль</w:t>
            </w:r>
          </w:p>
        </w:tc>
      </w:tr>
    </w:tbl>
    <w:p w14:paraId="1D8E3E07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4EE5E5E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ОСНОВНОЕ СОДЕРЖАНИЕ</w:t>
      </w:r>
    </w:p>
    <w:p w14:paraId="77A740F5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Числа. Арифметические действия. Величины</w:t>
      </w:r>
    </w:p>
    <w:p w14:paraId="6673E286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Названия и последовательность чисел от 1 до 20. Подсчёт числа точек на верхних гранях выпавших кубиков.</w:t>
      </w:r>
    </w:p>
    <w:p w14:paraId="06C621B3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Числа от 1 до 100. Решение и составление ребусов, содержащих числа. Сложение и вычитание чисел в пределах 100. Таблица умножения однозначных чисел и соответствующие случаи деления.</w:t>
      </w:r>
    </w:p>
    <w:p w14:paraId="7A077C88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Числовые головоломки: соединение чисел знаками действия так, чтобы в ответе получилось заданное число и др. Поиск нескольких решений. Восстановление примеров: поиск цифры, которая скрыта. Последовательность выполнения арифметических действий: отгадывание задуманных чисел.</w:t>
      </w:r>
    </w:p>
    <w:p w14:paraId="0C416991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Заполнение числовых кроссвордов </w:t>
      </w:r>
    </w:p>
    <w:p w14:paraId="447B9267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Числа от 1 до 1000. Сложение и вычитание чисел в пределах 1000.</w:t>
      </w:r>
    </w:p>
    <w:p w14:paraId="53AC5222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Числа-великаны (миллион и др.) Числовой палиндром: число, которое читается одинаково слева направо и справа налево.</w:t>
      </w:r>
    </w:p>
    <w:p w14:paraId="14D7BE97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Поиск и чтение слов, связанных с математикой (в таблице, ходом шахматного коня и др.).</w:t>
      </w:r>
    </w:p>
    <w:p w14:paraId="33B77156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Время. Единицы времени. Масса. Единицы массы. Литр.</w:t>
      </w:r>
    </w:p>
    <w:p w14:paraId="1F83B8DA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Форма организации обучения - математические игры:</w:t>
      </w:r>
    </w:p>
    <w:p w14:paraId="1B57370C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«Веселый счёт» – игра-соревнование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;</w:t>
      </w:r>
      <w:r>
        <w:rPr>
          <w:rFonts w:ascii="Times New Roman" w:hAnsi="Times New Roman"/>
          <w:color w:val="000000"/>
          <w:sz w:val="28"/>
          <w:szCs w:val="28"/>
        </w:rPr>
        <w:t xml:space="preserve"> игры с игральными кубиками. Игры «Чья сумма больше?», «Лучший лодочник», «Математическое домино», «Не собьюсь!», «Задумай число», «Отгадай задуманное число», «Отгадай число и месяц рождения».</w:t>
      </w:r>
    </w:p>
    <w:p w14:paraId="7BE79582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Игры «Волшебная палочка», «Лучший счётчик», «Не подведи друга», «День и ночь», «Счастливый случай», «Какой ряд дружнее?»</w:t>
      </w:r>
    </w:p>
    <w:p w14:paraId="7E5F875F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Игры с мячом: «Наоборот», «Не урони мяч».</w:t>
      </w:r>
    </w:p>
    <w:p w14:paraId="31D93E20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Математические пирамиды: «Сложение в пределах 10; 20; 100», «Вычитание в пределах 10; 20; 100», «Умножение», «Деление».</w:t>
      </w:r>
    </w:p>
    <w:p w14:paraId="763119C7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Игры «Крестики-нолики», «Крестики-нолики на бесконечной доске,«Морской бой» и др.</w:t>
      </w:r>
    </w:p>
    <w:p w14:paraId="54B6E46C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center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Универсальные учебные действия</w:t>
      </w:r>
    </w:p>
    <w:p w14:paraId="0765EA44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Сравнивать</w:t>
      </w:r>
      <w:r>
        <w:rPr>
          <w:rFonts w:ascii="Times New Roman" w:hAnsi="Times New Roman"/>
          <w:color w:val="000000"/>
          <w:sz w:val="28"/>
          <w:szCs w:val="28"/>
        </w:rPr>
        <w:t xml:space="preserve"> разные приемы действий, 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>выбирать</w:t>
      </w:r>
      <w:r>
        <w:rPr>
          <w:rFonts w:ascii="Times New Roman" w:hAnsi="Times New Roman"/>
          <w:color w:val="000000"/>
          <w:sz w:val="28"/>
          <w:szCs w:val="28"/>
        </w:rPr>
        <w:t xml:space="preserve"> удобные способы для выполнения конкретного задания.</w:t>
      </w:r>
    </w:p>
    <w:p w14:paraId="6BD8DCCF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Моделировать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в процессе совместного обсуждения алгоритм решения числового кроссворда;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 использовать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его в ходе самостоятельной работы.</w:t>
      </w:r>
    </w:p>
    <w:p w14:paraId="799BF48C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Применять</w:t>
      </w:r>
      <w:r>
        <w:rPr>
          <w:rFonts w:ascii="Times New Roman" w:hAnsi="Times New Roman"/>
          <w:color w:val="000000"/>
          <w:sz w:val="28"/>
          <w:szCs w:val="28"/>
        </w:rPr>
        <w:t xml:space="preserve"> изученные способы учебной работы и приёмы вычислений для работы с числовыми головоломками.</w:t>
      </w:r>
    </w:p>
    <w:p w14:paraId="6F0188BB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правила игры.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 Действовать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в соответствии с заданными правилами.</w:t>
      </w:r>
    </w:p>
    <w:p w14:paraId="28E7611A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Включаться</w:t>
      </w:r>
      <w:r>
        <w:rPr>
          <w:rFonts w:ascii="Times New Roman" w:hAnsi="Times New Roman"/>
          <w:color w:val="000000"/>
          <w:sz w:val="28"/>
          <w:szCs w:val="28"/>
        </w:rPr>
        <w:t xml:space="preserve"> в групповую работу.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 Участвовать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в обсуждении проблемных вопросов, высказывать собственное мнение и аргументировать его.</w:t>
      </w:r>
    </w:p>
    <w:p w14:paraId="4F84DCF7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Выполнять</w:t>
      </w:r>
      <w:r>
        <w:rPr>
          <w:rFonts w:ascii="Times New Roman" w:hAnsi="Times New Roman"/>
          <w:color w:val="000000"/>
          <w:sz w:val="28"/>
          <w:szCs w:val="28"/>
        </w:rPr>
        <w:t xml:space="preserve"> пробное учебное действие,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 фиксировать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индивидуальное затруднение в пробном действии.</w:t>
      </w:r>
    </w:p>
    <w:p w14:paraId="371DC440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Аргументировать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свою позицию в коммуникации,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 учитывать</w:t>
      </w:r>
      <w:r>
        <w:rPr>
          <w:rFonts w:ascii="Times New Roman" w:hAnsi="Times New Roman"/>
          <w:color w:val="000000"/>
          <w:sz w:val="28"/>
          <w:szCs w:val="28"/>
        </w:rPr>
        <w:t xml:space="preserve"> разные мнения, 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>использовать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критерии для обоснования своего суждения.</w:t>
      </w:r>
    </w:p>
    <w:p w14:paraId="0BFEA0E6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Сопоставлять</w:t>
      </w:r>
      <w:r>
        <w:rPr>
          <w:rFonts w:ascii="Times New Roman" w:hAnsi="Times New Roman"/>
          <w:color w:val="000000"/>
          <w:sz w:val="28"/>
          <w:szCs w:val="28"/>
        </w:rPr>
        <w:t xml:space="preserve"> полученный (промежуточный, итоговый) результат с заданным условием.</w:t>
      </w:r>
    </w:p>
    <w:p w14:paraId="426F3C45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Контролировать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свою деятельность: обнаруживать и исправлять ошибки.</w:t>
      </w:r>
    </w:p>
    <w:p w14:paraId="4067FD0E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Мир занимательных задач</w:t>
      </w:r>
    </w:p>
    <w:p w14:paraId="7063E1B1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Задачи, допускающие несколько способов решения. Задачи с недостаточными, некорректными данными, с избыточным составом условия. Последовательность «шагов» (алгоритм) решения задачи.</w:t>
      </w:r>
    </w:p>
    <w:p w14:paraId="42D63AD0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Задачи, имеющие несколько решений. Обратные задачи и задания. Ориентировка в тексте задачи, выделение условия и вопроса, данных и искомыхчисел (величин). Выбор необходимой информации, содержащейся в тексте задачи,на рисунке или в таблице, для ответа на заданные вопросы.</w:t>
      </w:r>
    </w:p>
    <w:p w14:paraId="2F9B0C9D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Старинные задачи. Логические задачи. Задачи на переливание. Составление аналогичных задач и заданий.</w:t>
      </w:r>
    </w:p>
    <w:p w14:paraId="6A3FAEB6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Нестандартные задачи. Использование знаково-символических средств для моделирования ситуаций, описанных в задачах.</w:t>
      </w:r>
    </w:p>
    <w:p w14:paraId="281E677E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Задачи, решаемые способом перебора.  «Открытые» задачи и задания.</w:t>
      </w:r>
    </w:p>
    <w:p w14:paraId="31750B6A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Задачи и задания по проверке готовых решений, в том числе и неверных. Анализ и оценка готовых решений задачи, выбор верных решений.</w:t>
      </w:r>
    </w:p>
    <w:p w14:paraId="7243B5A6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Задачи на доказательство, например, найти цифровое значение букв в условной записи: СМЕХ + ГРОМ = ГРЕМИ и др. Обоснование выполняемых и выполненных действий.</w:t>
      </w:r>
    </w:p>
    <w:p w14:paraId="2A9CA0D6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Решение олимпиадных задач международного конкурса «Кенгуру». Воспроизведение способа решения задачи. Выбор наиболее эффективных способов решения.</w:t>
      </w:r>
    </w:p>
    <w:p w14:paraId="55D2EB36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center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Универсальные учебные действия</w:t>
      </w:r>
    </w:p>
    <w:p w14:paraId="17965CAC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текст задачи: ориентироваться в тексте, выделять условие и вопрос, данные и искомые числа (величины).</w:t>
      </w:r>
    </w:p>
    <w:p w14:paraId="7E6DF518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Искать и выбирать</w:t>
      </w:r>
      <w:r>
        <w:rPr>
          <w:rFonts w:ascii="Times New Roman" w:hAnsi="Times New Roman"/>
          <w:color w:val="000000"/>
          <w:sz w:val="28"/>
          <w:szCs w:val="28"/>
        </w:rPr>
        <w:t xml:space="preserve"> необходимую информацию, содержащуюся в тексте задачи, на рисунке или в таблице, для ответа на заданные вопросы.</w:t>
      </w:r>
    </w:p>
    <w:p w14:paraId="5B6085EA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Моделировать </w:t>
      </w:r>
      <w:r>
        <w:rPr>
          <w:rFonts w:ascii="Times New Roman" w:hAnsi="Times New Roman"/>
          <w:color w:val="000000"/>
          <w:sz w:val="28"/>
          <w:szCs w:val="28"/>
        </w:rPr>
        <w:t xml:space="preserve">ситуацию, описанную в тексте задачи. 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Использовать </w:t>
      </w:r>
      <w:r>
        <w:rPr>
          <w:rFonts w:ascii="Times New Roman" w:hAnsi="Times New Roman"/>
          <w:color w:val="000000"/>
          <w:sz w:val="28"/>
          <w:szCs w:val="28"/>
        </w:rPr>
        <w:t>соответствующие знаково-символические средства для моделирования ситуации.</w:t>
      </w:r>
    </w:p>
    <w:p w14:paraId="20FE46F0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Конструировать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последовательность «шагов» (алгоритм) решения задачи.</w:t>
      </w:r>
    </w:p>
    <w:p w14:paraId="55F4325D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Объяснять (обосновывать)</w:t>
      </w:r>
      <w:r>
        <w:rPr>
          <w:rFonts w:ascii="Times New Roman" w:hAnsi="Times New Roman"/>
          <w:color w:val="000000"/>
          <w:sz w:val="28"/>
          <w:szCs w:val="28"/>
        </w:rPr>
        <w:t xml:space="preserve"> выполняемые и выполненные действия.</w:t>
      </w:r>
    </w:p>
    <w:p w14:paraId="143CF713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Воспроизводить</w:t>
      </w:r>
      <w:r>
        <w:rPr>
          <w:rFonts w:ascii="Times New Roman" w:hAnsi="Times New Roman"/>
          <w:color w:val="000000"/>
          <w:sz w:val="28"/>
          <w:szCs w:val="28"/>
        </w:rPr>
        <w:t xml:space="preserve"> способ решения задачи.</w:t>
      </w:r>
    </w:p>
    <w:p w14:paraId="01DF4CDA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Сопоставлять</w:t>
      </w:r>
      <w:r>
        <w:rPr>
          <w:rFonts w:ascii="Times New Roman" w:hAnsi="Times New Roman"/>
          <w:color w:val="000000"/>
          <w:sz w:val="28"/>
          <w:szCs w:val="28"/>
        </w:rPr>
        <w:t xml:space="preserve"> полученный (промежуточный, итоговый) результат с заданным условием.</w:t>
      </w:r>
    </w:p>
    <w:p w14:paraId="6E93FC78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lastRenderedPageBreak/>
        <w:t>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предложенные варианты решения задачи, выбирать из них верные.</w:t>
      </w:r>
    </w:p>
    <w:p w14:paraId="3E49670E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Выбрать</w:t>
      </w:r>
      <w:r>
        <w:rPr>
          <w:rFonts w:ascii="Times New Roman" w:hAnsi="Times New Roman"/>
          <w:color w:val="000000"/>
          <w:sz w:val="28"/>
          <w:szCs w:val="28"/>
        </w:rPr>
        <w:t xml:space="preserve"> наиболее эффективный способ решения задачи.</w:t>
      </w:r>
    </w:p>
    <w:p w14:paraId="21035E60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Оценивать</w:t>
      </w:r>
      <w:r>
        <w:rPr>
          <w:rFonts w:ascii="Times New Roman" w:hAnsi="Times New Roman"/>
          <w:color w:val="000000"/>
          <w:sz w:val="28"/>
          <w:szCs w:val="28"/>
        </w:rPr>
        <w:t xml:space="preserve"> предъявленное готовое решение задачи (верно, неверно).</w:t>
      </w:r>
    </w:p>
    <w:p w14:paraId="19485DFF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Участвовать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в учебном диалоге, оценивать процесс поиска и результат решения задачи.</w:t>
      </w:r>
    </w:p>
    <w:p w14:paraId="084AC04E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Конструировать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несложные задачи.</w:t>
      </w:r>
    </w:p>
    <w:p w14:paraId="36C01A72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Геометрическая мозаика</w:t>
      </w:r>
    </w:p>
    <w:p w14:paraId="02C36467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Пространственные представления. Понятия «влево», «вправо», «вверх», «вниз». Маршрут передвижения. Точка начала движения; число, стрелка</w:t>
      </w:r>
      <w:r>
        <w:rPr>
          <w:rFonts w:ascii="Times New Roman" w:hAnsi="Times New Roman"/>
          <w:color w:val="000000"/>
          <w:sz w:val="32"/>
          <w:szCs w:val="32"/>
        </w:rPr>
        <w:t xml:space="preserve"> 1</w:t>
      </w:r>
      <w:r>
        <w:rPr>
          <w:rFonts w:ascii="Monotype Corsiva" w:hAnsi="Monotype Corsiva" w:cs="Monotype Corsiva"/>
          <w:i/>
          <w:iCs/>
          <w:color w:val="000000"/>
          <w:sz w:val="32"/>
          <w:szCs w:val="32"/>
        </w:rPr>
        <w:t>→</w:t>
      </w:r>
      <w:r>
        <w:rPr>
          <w:rFonts w:ascii="Times New Roman" w:hAnsi="Times New Roman"/>
          <w:color w:val="000000"/>
          <w:sz w:val="32"/>
          <w:szCs w:val="32"/>
        </w:rPr>
        <w:t xml:space="preserve"> 1</w:t>
      </w:r>
      <w:r>
        <w:rPr>
          <w:rFonts w:ascii="Monotype Corsiva" w:hAnsi="Monotype Corsiva" w:cs="Monotype Corsiva"/>
          <w:i/>
          <w:iCs/>
          <w:color w:val="000000"/>
          <w:sz w:val="32"/>
          <w:szCs w:val="32"/>
        </w:rPr>
        <w:t>↓</w:t>
      </w:r>
      <w:r>
        <w:rPr>
          <w:rFonts w:ascii="Times New Roman" w:hAnsi="Times New Roman"/>
          <w:color w:val="000000"/>
          <w:sz w:val="28"/>
          <w:szCs w:val="28"/>
        </w:rPr>
        <w:t>,указывающие направление движения. Проведение линии по заданному маршруту(алгоритму): путешествие точки (на листе в клетку). Построение собственного маршрута (рисунка) и его описание.</w:t>
      </w:r>
    </w:p>
    <w:p w14:paraId="1CEF86DB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Геометрические узоры. Закономерности в узорах. Симметрия. Фигуры, имеющие одну и несколько осей симметрии.</w:t>
      </w:r>
    </w:p>
    <w:p w14:paraId="2C154552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Расположение деталей фигуры в исходной конструкции (треугольники, таны, уголки, спички). Части фигуры. Место заданной фигуры в конструкции. Расположение деталей. Выбор деталей в соответствии с заданным контуром конструкции. Поиск нескольких возможных вариантов решения. Составление и зарисовка фигур по собственному замыслу.</w:t>
      </w:r>
    </w:p>
    <w:p w14:paraId="47112964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Разрезание и составление фигур. Деление заданной фигуры на равные по площади части.</w:t>
      </w:r>
    </w:p>
    <w:p w14:paraId="786DA98E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Поиск заданных фигур в фигурах сложной конфигурации.</w:t>
      </w:r>
    </w:p>
    <w:p w14:paraId="220EB0B0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Решение задач, формирующих геометрическую наблюдательность.</w:t>
      </w:r>
    </w:p>
    <w:p w14:paraId="289D0C68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Распознавание (нахождение) окружности на орнаменте. Составление(вычерчивание) орнамента с использованием циркуля (по образцу, по собственному замыслу).</w:t>
      </w:r>
    </w:p>
    <w:p w14:paraId="2BF1BBA9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Объёмные фигуры: цилиндр, конус, пирамида, шар, куб. Моделирование из проволоки. Создание объёмных фигур из разверток: цилиндр, призма шестиугольная, призма треугольная, куб, конус, четырёхугольная пирамида, октаэдр, параллелепипед, усеченный конус, усеченная пирамида, пятиугольная пирамида, икосаэдр. (По выбору учащихся.)</w:t>
      </w:r>
    </w:p>
    <w:p w14:paraId="73B91FFA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Форма организации обучения – работа с конструкторами</w:t>
      </w:r>
    </w:p>
    <w:p w14:paraId="200CB501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Моделирование фигур из одинаковых треугольников, уголков.</w:t>
      </w:r>
    </w:p>
    <w:p w14:paraId="2288B285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Танграм: древняя китайская головоломка. «Сложи квадрат» (Никитин Б.П. Ступеньки творчества или Развивающие игры. – 3-е изд. – М.: Просвещение, 1989). «Спичечный» Конструктор (Вместо спичек можно использовать счётные палочки).</w:t>
      </w:r>
    </w:p>
    <w:p w14:paraId="713552E8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ЛЕГО –к онструкторы. Набор «Геометрические тела».</w:t>
      </w:r>
    </w:p>
    <w:p w14:paraId="25BA9022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Конструкторы «Танграм», «Спички», «Полимино», «Кубики», «Паркеты и мозаики», «Монтажник», «Строитель» и др. из электронного учебного пособия «Математика и конструирование».</w:t>
      </w:r>
    </w:p>
    <w:p w14:paraId="013839F4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center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Универсальные учебные действия</w:t>
      </w:r>
    </w:p>
    <w:p w14:paraId="6513F1B2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1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Ориентироваться</w:t>
      </w:r>
      <w:r>
        <w:rPr>
          <w:rFonts w:ascii="Times New Roman" w:hAnsi="Times New Roman"/>
          <w:color w:val="000000"/>
          <w:sz w:val="28"/>
          <w:szCs w:val="28"/>
        </w:rPr>
        <w:t xml:space="preserve"> в понятиях «влево», «вправо», «вверх», «вниз».</w:t>
      </w:r>
    </w:p>
    <w:p w14:paraId="492C3260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1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Ориентироваться</w:t>
      </w:r>
      <w:r>
        <w:rPr>
          <w:rFonts w:ascii="Times New Roman" w:hAnsi="Times New Roman"/>
          <w:color w:val="000000"/>
          <w:sz w:val="28"/>
          <w:szCs w:val="28"/>
        </w:rPr>
        <w:t xml:space="preserve"> на точку начала движения, на числа и стрелки</w:t>
      </w:r>
      <w:r>
        <w:rPr>
          <w:rFonts w:ascii="Times New Roman" w:hAnsi="Times New Roman"/>
          <w:color w:val="000000"/>
          <w:sz w:val="32"/>
          <w:szCs w:val="32"/>
        </w:rPr>
        <w:t xml:space="preserve"> 1</w:t>
      </w:r>
      <w:r>
        <w:rPr>
          <w:rFonts w:ascii="Monotype Corsiva" w:hAnsi="Monotype Corsiva" w:cs="Monotype Corsiva"/>
          <w:i/>
          <w:iCs/>
          <w:color w:val="000000"/>
          <w:sz w:val="32"/>
          <w:szCs w:val="32"/>
        </w:rPr>
        <w:t>→</w:t>
      </w:r>
      <w:r>
        <w:rPr>
          <w:rFonts w:ascii="Times New Roman" w:hAnsi="Times New Roman"/>
          <w:color w:val="000000"/>
          <w:sz w:val="32"/>
          <w:szCs w:val="32"/>
        </w:rPr>
        <w:t xml:space="preserve"> 1</w:t>
      </w:r>
      <w:r>
        <w:rPr>
          <w:rFonts w:ascii="Monotype Corsiva" w:hAnsi="Monotype Corsiva" w:cs="Monotype Corsiva"/>
          <w:i/>
          <w:iCs/>
          <w:color w:val="000000"/>
          <w:sz w:val="32"/>
          <w:szCs w:val="32"/>
        </w:rPr>
        <w:t>↓</w:t>
      </w:r>
      <w:r>
        <w:rPr>
          <w:rFonts w:ascii="Times New Roman" w:hAnsi="Times New Roman"/>
          <w:color w:val="000000"/>
          <w:sz w:val="28"/>
          <w:szCs w:val="28"/>
        </w:rPr>
        <w:t>и др., указывающие направление движения.</w:t>
      </w:r>
    </w:p>
    <w:p w14:paraId="3F9563B8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1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Проводить</w:t>
      </w:r>
      <w:r>
        <w:rPr>
          <w:rFonts w:ascii="Times New Roman" w:hAnsi="Times New Roman"/>
          <w:color w:val="000000"/>
          <w:sz w:val="28"/>
          <w:szCs w:val="28"/>
        </w:rPr>
        <w:t xml:space="preserve"> линии по заданному маршруту (алгоритму).</w:t>
      </w:r>
    </w:p>
    <w:p w14:paraId="611F5153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1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Выделять</w:t>
      </w:r>
      <w:r>
        <w:rPr>
          <w:rFonts w:ascii="Times New Roman" w:hAnsi="Times New Roman"/>
          <w:color w:val="000000"/>
          <w:sz w:val="28"/>
          <w:szCs w:val="28"/>
        </w:rPr>
        <w:t xml:space="preserve"> фигуру заданной формы на сложном чертеже.</w:t>
      </w:r>
    </w:p>
    <w:p w14:paraId="097FC1EF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1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расположение деталей (танов, треугольников, уголков, спичек) в исходной конструкции.</w:t>
      </w:r>
    </w:p>
    <w:p w14:paraId="053FAD11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1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Составлять</w:t>
      </w:r>
      <w:r>
        <w:rPr>
          <w:rFonts w:ascii="Times New Roman" w:hAnsi="Times New Roman"/>
          <w:color w:val="000000"/>
          <w:sz w:val="28"/>
          <w:szCs w:val="28"/>
        </w:rPr>
        <w:t xml:space="preserve"> фигуры из частей.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 Определять</w:t>
      </w:r>
      <w:r>
        <w:rPr>
          <w:rFonts w:ascii="Times New Roman" w:hAnsi="Times New Roman"/>
          <w:color w:val="000000"/>
          <w:sz w:val="28"/>
          <w:szCs w:val="28"/>
        </w:rPr>
        <w:t xml:space="preserve"> место заданной детали в конструкции.</w:t>
      </w:r>
    </w:p>
    <w:p w14:paraId="76DF2456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1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Выявлять</w:t>
      </w:r>
      <w:r>
        <w:rPr>
          <w:rFonts w:ascii="Times New Roman" w:hAnsi="Times New Roman"/>
          <w:color w:val="000000"/>
          <w:sz w:val="28"/>
          <w:szCs w:val="28"/>
        </w:rPr>
        <w:t xml:space="preserve"> закономерности в расположении деталей;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 составлять</w:t>
      </w:r>
      <w:r>
        <w:rPr>
          <w:rFonts w:ascii="Times New Roman" w:hAnsi="Times New Roman"/>
          <w:color w:val="000000"/>
          <w:sz w:val="28"/>
          <w:szCs w:val="28"/>
        </w:rPr>
        <w:t xml:space="preserve"> детали в соответствии с заданным контуром конструкции.</w:t>
      </w:r>
    </w:p>
    <w:p w14:paraId="6981FC2A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Сопоставлять</w:t>
      </w:r>
      <w:r>
        <w:rPr>
          <w:rFonts w:ascii="Times New Roman" w:hAnsi="Times New Roman"/>
          <w:color w:val="000000"/>
          <w:sz w:val="28"/>
          <w:szCs w:val="28"/>
        </w:rPr>
        <w:t xml:space="preserve"> полученный (промежуточный, итоговый) результат с заданным условием.</w:t>
      </w:r>
    </w:p>
    <w:p w14:paraId="3AB3BA17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Объяснять (доказывать)</w:t>
      </w:r>
      <w:r>
        <w:rPr>
          <w:rFonts w:ascii="Times New Roman" w:hAnsi="Times New Roman"/>
          <w:color w:val="000000"/>
          <w:sz w:val="28"/>
          <w:szCs w:val="28"/>
        </w:rPr>
        <w:t xml:space="preserve"> выбор деталей или способа действия при заданном условии.</w:t>
      </w:r>
    </w:p>
    <w:p w14:paraId="1BF6CE3D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предложенные возможные варианты верного решения.</w:t>
      </w:r>
    </w:p>
    <w:p w14:paraId="6652B161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Моделировать </w:t>
      </w:r>
      <w:r>
        <w:rPr>
          <w:rFonts w:ascii="Times New Roman" w:hAnsi="Times New Roman"/>
          <w:color w:val="000000"/>
          <w:sz w:val="28"/>
          <w:szCs w:val="28"/>
        </w:rPr>
        <w:t>объёмные фигуры из различных материалов (проволока, пластилин и др.) и из развёрток.</w:t>
      </w:r>
    </w:p>
    <w:p w14:paraId="0D6BD16C" w14:textId="77777777" w:rsidR="007A2B45" w:rsidRDefault="007A2B45" w:rsidP="007A2B45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Осуществлять</w:t>
      </w:r>
      <w:r>
        <w:rPr>
          <w:rFonts w:ascii="Times New Roman" w:hAnsi="Times New Roman"/>
          <w:color w:val="000000"/>
          <w:sz w:val="28"/>
          <w:szCs w:val="28"/>
        </w:rPr>
        <w:t xml:space="preserve"> развернутые действия контроля и самоконтроля: сравнивать построенную конструкцию с образцом.</w:t>
      </w:r>
    </w:p>
    <w:p w14:paraId="7C4DE762" w14:textId="77777777" w:rsidR="007A2B45" w:rsidRDefault="007A2B45" w:rsidP="007A2B45">
      <w:pPr>
        <w:pStyle w:val="Default"/>
        <w:spacing w:line="360" w:lineRule="auto"/>
        <w:ind w:left="851"/>
        <w:rPr>
          <w:b/>
        </w:rPr>
      </w:pPr>
    </w:p>
    <w:p w14:paraId="53B2A1EC" w14:textId="77777777" w:rsidR="007A2B45" w:rsidRDefault="007A2B45" w:rsidP="007A2B45">
      <w:pPr>
        <w:pStyle w:val="Default"/>
        <w:spacing w:line="360" w:lineRule="auto"/>
        <w:ind w:left="993"/>
        <w:rPr>
          <w:b/>
          <w:sz w:val="28"/>
          <w:szCs w:val="28"/>
        </w:rPr>
      </w:pPr>
      <w:bookmarkStart w:id="1" w:name="_Hlk111641144"/>
      <w:r>
        <w:rPr>
          <w:b/>
          <w:sz w:val="28"/>
          <w:szCs w:val="28"/>
        </w:rPr>
        <w:t xml:space="preserve">3. КОНТРОЛЬ И ОЦЕНКА РЕЗУЛЬТАТОВ РЕАЛИЗАЦИИ ПРОГРАММЫ </w:t>
      </w:r>
    </w:p>
    <w:bookmarkEnd w:id="1"/>
    <w:p w14:paraId="06FAB660" w14:textId="77777777" w:rsidR="007A2B45" w:rsidRDefault="007A2B45" w:rsidP="007A2B45">
      <w:pPr>
        <w:pStyle w:val="Default"/>
        <w:spacing w:line="360" w:lineRule="auto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>Виды оценки результатов обучающихся</w:t>
      </w:r>
    </w:p>
    <w:p w14:paraId="5B3339F8" w14:textId="77777777" w:rsidR="007A2B45" w:rsidRDefault="007A2B45" w:rsidP="007A2B4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• контроль – входной, текущий, промежуточный, итоговый, которые перечисляются согласно учебному плану (проекты, творческие задания, конкурсы, выставки, выступления и т.д.)</w:t>
      </w:r>
    </w:p>
    <w:p w14:paraId="5743C8AB" w14:textId="77777777" w:rsidR="007A2B45" w:rsidRDefault="007A2B45" w:rsidP="007A2B4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Формы подведения результатов:</w:t>
      </w:r>
      <w:r>
        <w:rPr>
          <w:rFonts w:ascii="Times New Roman" w:hAnsi="Times New Roman"/>
          <w:sz w:val="28"/>
          <w:szCs w:val="28"/>
        </w:rPr>
        <w:t xml:space="preserve"> Способы проверки достигнутых результатов подразделяются на: входящий и итоговый. Контроль знаний и умений направлен на оценку теоретических и практических знаний, и умений обучающихся. Контроль результатов усвоения материала проводится в два этапа. Первый - входящий. Осуществляется с целью выявления имеющихся знаний, умений, навыков обучающихся. Форма проведения - собеседование, анкетирование, тестирование, игра, опрос. Второй - итоговый. Проводится по окончанию обучения и по итогам реализации всей программы обучения. Это участие в интеллектуальном марафоне или Конкурсе Знатоков.</w:t>
      </w:r>
    </w:p>
    <w:p w14:paraId="5E761F56" w14:textId="77777777" w:rsidR="007A2B45" w:rsidRDefault="007A2B45" w:rsidP="007A2B4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Способы определения результативности средства контроля – педагогическое наблюдение, тесты, творческие задания, опросы, зачеты, контрольные вопросы и т.д., которые позволяют определить достижение учащимися планируемых результатов</w:t>
      </w:r>
    </w:p>
    <w:p w14:paraId="749D1090" w14:textId="77777777" w:rsidR="007A2B45" w:rsidRDefault="007A2B45" w:rsidP="007A2B4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8915AD9" w14:textId="77777777" w:rsidR="007A2B45" w:rsidRDefault="007A2B45" w:rsidP="007A2B45">
      <w:pP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" w:name="_Hlk111641177"/>
      <w:r>
        <w:rPr>
          <w:rFonts w:ascii="Times New Roman" w:eastAsia="Times New Roman" w:hAnsi="Times New Roman" w:cs="Times New Roman"/>
          <w:b/>
          <w:sz w:val="28"/>
          <w:szCs w:val="28"/>
        </w:rPr>
        <w:t>4.  РЕСУРСНОЕ ОБЕСПЕЧЕНИЕ</w:t>
      </w:r>
    </w:p>
    <w:p w14:paraId="0B571E76" w14:textId="77777777" w:rsidR="007A2B45" w:rsidRDefault="007A2B45" w:rsidP="007A2B4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(ОРГАНИЗАЦИОННО-ПЕДАГОГИЧЕСКИЕ УСЛОВИЯ РЕАЛИЗАЦИИ ПРОГРАММЫ)</w:t>
      </w:r>
    </w:p>
    <w:p w14:paraId="2838505D" w14:textId="77777777" w:rsidR="007A2B45" w:rsidRDefault="007A2B45" w:rsidP="007A2B4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•Материально-техническое – кабинет, доска, столы, стулья. Компьютер, телевизор, документ камера.</w:t>
      </w:r>
    </w:p>
    <w:bookmarkEnd w:id="2"/>
    <w:p w14:paraId="136FBBCE" w14:textId="77777777" w:rsidR="007A2B45" w:rsidRDefault="007A2B45" w:rsidP="007A2B4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Список литературы для учителей:</w:t>
      </w:r>
    </w:p>
    <w:p w14:paraId="40849445" w14:textId="77777777" w:rsidR="007A2B45" w:rsidRDefault="007A2B45" w:rsidP="007A2B45">
      <w:pPr>
        <w:pStyle w:val="a4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Агаркова, Н. В. Нескучная математика. 1 – 4 классы [Текст] / Н. В. Агаркова. – Волгоград: Учитель, 2007.</w:t>
      </w:r>
    </w:p>
    <w:p w14:paraId="3938EB04" w14:textId="77777777" w:rsidR="007A2B45" w:rsidRDefault="007A2B45" w:rsidP="007A2B45">
      <w:pPr>
        <w:pStyle w:val="a4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Агафонова, И. Учимся думать [Текст] : занимательные логические задачи, тесты и упражнения для детей 8 – 11 лет / И. Агафонова. – СПб.: Питер, 1996..</w:t>
      </w:r>
    </w:p>
    <w:p w14:paraId="579CCB06" w14:textId="77777777" w:rsidR="007A2B45" w:rsidRDefault="007A2B45" w:rsidP="007A2B45">
      <w:pPr>
        <w:pStyle w:val="a4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Лавриненко, Т. А. Задания развивающего характера по математике [Текст] / Т. А. Лавриненко. - Саратов: Лицей, 2002.</w:t>
      </w:r>
    </w:p>
    <w:p w14:paraId="35258577" w14:textId="77777777" w:rsidR="007A2B45" w:rsidRDefault="007A2B45" w:rsidP="007A2B45">
      <w:pPr>
        <w:pStyle w:val="a4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Методика работы с задачами повышенной трудности в начальной школе [Текст]. - М. : Панорама, 2006.</w:t>
      </w:r>
    </w:p>
    <w:p w14:paraId="7B7DE95D" w14:textId="77777777" w:rsidR="007A2B45" w:rsidRDefault="007A2B45" w:rsidP="007A2B45">
      <w:pPr>
        <w:pStyle w:val="a4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Узорова, О. В. Вся математика с контрольными вопросами и великолепными игровыми задачами. 1 – 4 классы [Текст] / О. В. Узорова, Е. А. Нефёдова. – М. : Просвещение, 2004.</w:t>
      </w:r>
    </w:p>
    <w:p w14:paraId="286E8B66" w14:textId="77777777" w:rsidR="007A2B45" w:rsidRDefault="007A2B45" w:rsidP="007A2B45">
      <w:pPr>
        <w:pStyle w:val="a4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Шкляров, Т. В. Как научить вашего ребёнка решать задачи [Текст] / Т.В. Шкляров. - М. : Грамотей, 2004.</w:t>
      </w:r>
    </w:p>
    <w:p w14:paraId="33E69036" w14:textId="77777777" w:rsidR="007A2B45" w:rsidRDefault="007A2B45" w:rsidP="007A2B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F373E63" w14:textId="77777777" w:rsidR="007A2B45" w:rsidRDefault="007A2B45" w:rsidP="007A2B45">
      <w:pPr>
        <w:ind w:left="127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 литературы для учащихся.</w:t>
      </w:r>
    </w:p>
    <w:p w14:paraId="75611C7A" w14:textId="77777777" w:rsidR="007A2B45" w:rsidRDefault="007A2B45" w:rsidP="007A2B45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Захарова, О. А. Математика [Текст] : тетрадь для самостоятельных работ № 3 : 2 класс / О. А. Захарова, Е. П. Юдина. – М. : Академкнига\Учебник, 2011.</w:t>
      </w:r>
    </w:p>
    <w:p w14:paraId="298E5D39" w14:textId="77777777" w:rsidR="007A2B45" w:rsidRDefault="007A2B45" w:rsidP="007A2B45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Захарова, О. А. Математика [Текст] : тетрадь для самостоятельных работ № 3 : 3 класс / О. А. Захарова, Е. П. Юдина. – М. : Академкнига\Учебник, 2011.</w:t>
      </w:r>
    </w:p>
    <w:p w14:paraId="559B1292" w14:textId="77777777" w:rsidR="007A2B45" w:rsidRDefault="007A2B45" w:rsidP="007A2B45">
      <w:pPr>
        <w:pStyle w:val="Default"/>
        <w:spacing w:line="360" w:lineRule="auto"/>
        <w:ind w:left="851"/>
        <w:jc w:val="both"/>
        <w:outlineLvl w:val="0"/>
        <w:rPr>
          <w:b/>
          <w:bCs/>
          <w:sz w:val="28"/>
          <w:szCs w:val="28"/>
        </w:rPr>
      </w:pPr>
    </w:p>
    <w:p w14:paraId="39245417" w14:textId="77777777" w:rsidR="007A2B45" w:rsidRDefault="007A2B45" w:rsidP="007A2B4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00F4F01" w14:textId="77777777" w:rsidR="0066153C" w:rsidRDefault="0066153C"/>
    <w:sectPr w:rsidR="0066153C" w:rsidSect="007A2B45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D6A"/>
    <w:multiLevelType w:val="multilevel"/>
    <w:tmpl w:val="05FE2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0681D"/>
    <w:multiLevelType w:val="hybridMultilevel"/>
    <w:tmpl w:val="E794BB0E"/>
    <w:lvl w:ilvl="0" w:tplc="B5BA1BEC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3374829"/>
    <w:multiLevelType w:val="hybridMultilevel"/>
    <w:tmpl w:val="D2386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374706"/>
    <w:multiLevelType w:val="hybridMultilevel"/>
    <w:tmpl w:val="E5F0BED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DB74F86"/>
    <w:multiLevelType w:val="hybridMultilevel"/>
    <w:tmpl w:val="E7683A94"/>
    <w:lvl w:ilvl="0" w:tplc="E640BC3C">
      <w:start w:val="1"/>
      <w:numFmt w:val="decimal"/>
      <w:lvlText w:val="%1."/>
      <w:lvlJc w:val="left"/>
      <w:pPr>
        <w:ind w:left="5605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DFD598A"/>
    <w:multiLevelType w:val="hybridMultilevel"/>
    <w:tmpl w:val="8AEAD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17F7E"/>
    <w:multiLevelType w:val="hybridMultilevel"/>
    <w:tmpl w:val="A04035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6F3E6F04"/>
    <w:multiLevelType w:val="multilevel"/>
    <w:tmpl w:val="53BCC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7C2A07"/>
    <w:multiLevelType w:val="multilevel"/>
    <w:tmpl w:val="C1346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28327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0558425">
    <w:abstractNumId w:val="8"/>
  </w:num>
  <w:num w:numId="3" w16cid:durableId="350299288">
    <w:abstractNumId w:val="0"/>
  </w:num>
  <w:num w:numId="4" w16cid:durableId="1165971603">
    <w:abstractNumId w:val="7"/>
  </w:num>
  <w:num w:numId="5" w16cid:durableId="432940132">
    <w:abstractNumId w:val="3"/>
  </w:num>
  <w:num w:numId="6" w16cid:durableId="1762218998">
    <w:abstractNumId w:val="6"/>
  </w:num>
  <w:num w:numId="7" w16cid:durableId="20398911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118337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79211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824"/>
    <w:rsid w:val="00020CD3"/>
    <w:rsid w:val="0021443A"/>
    <w:rsid w:val="00252E51"/>
    <w:rsid w:val="00557824"/>
    <w:rsid w:val="005705BB"/>
    <w:rsid w:val="0066153C"/>
    <w:rsid w:val="00684D26"/>
    <w:rsid w:val="006C1E46"/>
    <w:rsid w:val="006F09C7"/>
    <w:rsid w:val="006F0E61"/>
    <w:rsid w:val="007253C2"/>
    <w:rsid w:val="0074418D"/>
    <w:rsid w:val="00745638"/>
    <w:rsid w:val="007A2B45"/>
    <w:rsid w:val="007C5BEC"/>
    <w:rsid w:val="008566F0"/>
    <w:rsid w:val="008F6A92"/>
    <w:rsid w:val="0094091D"/>
    <w:rsid w:val="009C5CAF"/>
    <w:rsid w:val="00DB392B"/>
    <w:rsid w:val="00DD0BFF"/>
    <w:rsid w:val="00FB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84F5"/>
  <w15:chartTrackingRefBased/>
  <w15:docId w15:val="{5050D667-DB37-4DDD-88C7-9891AD47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B4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2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A2B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7A2B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5">
    <w:name w:val="Стиль"/>
    <w:uiPriority w:val="99"/>
    <w:rsid w:val="007A2B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A2B45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Strong"/>
    <w:basedOn w:val="a0"/>
    <w:uiPriority w:val="22"/>
    <w:qFormat/>
    <w:rsid w:val="007A2B45"/>
    <w:rPr>
      <w:b/>
      <w:bCs/>
    </w:rPr>
  </w:style>
  <w:style w:type="character" w:customStyle="1" w:styleId="a8">
    <w:name w:val="Без интервала Знак"/>
    <w:link w:val="a9"/>
    <w:locked/>
    <w:rsid w:val="0021443A"/>
  </w:style>
  <w:style w:type="paragraph" w:styleId="a9">
    <w:name w:val="No Spacing"/>
    <w:link w:val="a8"/>
    <w:qFormat/>
    <w:rsid w:val="0021443A"/>
    <w:pPr>
      <w:spacing w:after="0" w:line="240" w:lineRule="auto"/>
    </w:pPr>
  </w:style>
  <w:style w:type="paragraph" w:styleId="aa">
    <w:name w:val="Body Text"/>
    <w:basedOn w:val="a"/>
    <w:link w:val="ab"/>
    <w:uiPriority w:val="1"/>
    <w:qFormat/>
    <w:rsid w:val="00DB392B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DB392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20</Pages>
  <Words>3677</Words>
  <Characters>20960</Characters>
  <Application>Microsoft Office Word</Application>
  <DocSecurity>0</DocSecurity>
  <Lines>174</Lines>
  <Paragraphs>49</Paragraphs>
  <ScaleCrop>false</ScaleCrop>
  <Company/>
  <LinksUpToDate>false</LinksUpToDate>
  <CharactersWithSpaces>24588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Миронов</dc:creator>
  <cp:keywords/>
  <dc:description/>
  <cp:lastModifiedBy>Галина Сафонова</cp:lastModifiedBy>
  <cp:revision>14</cp:revision>
  <dcterms:created xsi:type="dcterms:W3CDTF">2022-09-04T10:47:00Z</dcterms:created>
  <dcterms:modified xsi:type="dcterms:W3CDTF">2026-08-25T12:37:00Z</dcterms:modified>
</cp:coreProperties>
</file>